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7070"/>
      </w:tblGrid>
      <w:tr w:rsidR="00696A54" w:rsidRPr="001A11ED" w:rsidTr="00865823">
        <w:trPr>
          <w:tblHeader/>
        </w:trPr>
        <w:tc>
          <w:tcPr>
            <w:tcW w:w="1985" w:type="dxa"/>
          </w:tcPr>
          <w:p w:rsidR="00696A54" w:rsidRPr="001A11ED" w:rsidRDefault="00696A54" w:rsidP="0086582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l-GR"/>
              </w:rPr>
              <w:drawing>
                <wp:inline distT="0" distB="0" distL="0" distR="0">
                  <wp:extent cx="981075" cy="1476375"/>
                  <wp:effectExtent l="0" t="0" r="9525" b="9525"/>
                  <wp:docPr id="1" name="Εικόνα 1" descr="athina-head-white-bg-shadow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thina-head-white-bg-shadow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D59" w:rsidRPr="001A11ED">
              <w:rPr>
                <w:rFonts w:ascii="Times New Roman" w:hAnsi="Times New Roman" w:cs="Times New Roman"/>
              </w:rPr>
              <w:fldChar w:fldCharType="begin"/>
            </w:r>
            <w:r w:rsidRPr="001A11ED">
              <w:rPr>
                <w:rFonts w:ascii="Times New Roman" w:hAnsi="Times New Roman" w:cs="Times New Roman"/>
              </w:rPr>
              <w:instrText>\import ./Δηλώσεις Μαθημάτων Φυσικού_rtf_m4e9c9f8b.png</w:instrText>
            </w:r>
            <w:r w:rsidR="00996D59" w:rsidRPr="001A11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70" w:type="dxa"/>
          </w:tcPr>
          <w:p w:rsidR="00696A54" w:rsidRPr="001A11ED" w:rsidRDefault="00696A54" w:rsidP="0086582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l-GR"/>
              </w:rPr>
            </w:pPr>
            <w:r w:rsidRPr="001A1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Πανεπιστήμιο Αθηνών</w:t>
            </w:r>
            <w:r w:rsidRPr="001A11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br/>
              <w:t>Τμήμα Φαρμακευτικής</w:t>
            </w:r>
          </w:p>
          <w:p w:rsidR="00696A54" w:rsidRPr="001A11ED" w:rsidRDefault="00696A54" w:rsidP="00865823">
            <w:pPr>
              <w:pStyle w:val="Heading21"/>
              <w:keepNext/>
              <w:spacing w:before="240" w:after="120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/>
              </w:rPr>
            </w:pPr>
            <w:r w:rsidRPr="001A11ED"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l-GR"/>
              </w:rPr>
              <w:t xml:space="preserve">Υπηρεσίες Γραμματείας μέσω </w:t>
            </w:r>
            <w:r w:rsidRPr="001A11ED">
              <w:rPr>
                <w:rFonts w:ascii="Times New Roman" w:hAnsi="Times New Roman" w:cs="Times New Roman"/>
                <w:i w:val="0"/>
                <w:iCs w:val="0"/>
                <w:color w:val="000000"/>
                <w:sz w:val="32"/>
                <w:szCs w:val="32"/>
              </w:rPr>
              <w:t>Web</w:t>
            </w:r>
          </w:p>
          <w:p w:rsidR="00696A54" w:rsidRPr="001A11ED" w:rsidRDefault="00696A54" w:rsidP="00865823">
            <w:pPr>
              <w:pStyle w:val="Textbody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</w:pP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http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://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my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-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studies</w:t>
            </w:r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.</w:t>
            </w:r>
            <w:proofErr w:type="spellStart"/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uoa</w:t>
            </w:r>
            <w:proofErr w:type="spellEnd"/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l-GR"/>
              </w:rPr>
              <w:t>.</w:t>
            </w:r>
            <w:proofErr w:type="spellStart"/>
            <w:r w:rsidRPr="001A11E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gr</w:t>
            </w:r>
            <w:proofErr w:type="spellEnd"/>
          </w:p>
        </w:tc>
      </w:tr>
    </w:tbl>
    <w:p w:rsidR="003D30C8" w:rsidRDefault="003D30C8" w:rsidP="003D30C8">
      <w:pPr>
        <w:pStyle w:val="Heading21"/>
        <w:keepNext/>
        <w:pBdr>
          <w:bottom w:val="single" w:sz="2" w:space="1" w:color="000000"/>
        </w:pBdr>
        <w:tabs>
          <w:tab w:val="left" w:pos="3030"/>
        </w:tabs>
        <w:spacing w:before="240" w:after="120"/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ab/>
        <w:t>ΕΠΕΙΓΟΝ</w:t>
      </w:r>
    </w:p>
    <w:p w:rsidR="00696A54" w:rsidRPr="00A11266" w:rsidRDefault="003D30C8" w:rsidP="00696A54">
      <w:pPr>
        <w:pStyle w:val="Heading21"/>
        <w:keepNext/>
        <w:pBdr>
          <w:bottom w:val="single" w:sz="2" w:space="1" w:color="000000"/>
        </w:pBdr>
        <w:spacing w:before="240" w:after="120"/>
        <w:jc w:val="center"/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Συμπληρωματικές </w:t>
      </w:r>
      <w:r w:rsidR="00696A54"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Δηλώσε</w:t>
      </w:r>
      <w:r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ις</w:t>
      </w:r>
      <w:r w:rsidR="00696A54"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 xml:space="preserve"> Μαθημάτων χειμερινού εξαμήνου </w:t>
      </w:r>
      <w:proofErr w:type="spellStart"/>
      <w:r w:rsidR="00696A54"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ακαδ</w:t>
      </w:r>
      <w:proofErr w:type="spellEnd"/>
      <w:r w:rsidR="00696A54"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. έτους 201</w:t>
      </w:r>
      <w:r w:rsidR="00A11266" w:rsidRPr="00A11266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4</w:t>
      </w:r>
      <w:r w:rsidR="00696A54" w:rsidRPr="001A11ED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-201</w:t>
      </w:r>
      <w:r w:rsidR="00A11266" w:rsidRPr="00A11266">
        <w:rPr>
          <w:rFonts w:ascii="Times New Roman" w:hAnsi="Times New Roman" w:cs="Times New Roman"/>
          <w:i w:val="0"/>
          <w:iCs w:val="0"/>
          <w:sz w:val="36"/>
          <w:szCs w:val="36"/>
          <w:lang w:val="el-GR"/>
        </w:rPr>
        <w:t>5</w:t>
      </w:r>
    </w:p>
    <w:p w:rsidR="005D1251" w:rsidRDefault="005D1251" w:rsidP="00696A54">
      <w:pPr>
        <w:pStyle w:val="Textbody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Σύμφωνα με το έγγραφο του Υπουργείου Παιδείας το οποίο αφορά Νομοθετικές Ρυθμίσεις του άρθρου </w:t>
      </w:r>
      <w:r w:rsidRPr="005D1251">
        <w:rPr>
          <w:rFonts w:ascii="Times New Roman" w:hAnsi="Times New Roman" w:cs="Times New Roman"/>
          <w:b/>
          <w:lang w:val="el-GR"/>
        </w:rPr>
        <w:t>73</w:t>
      </w:r>
      <w:r>
        <w:rPr>
          <w:rFonts w:ascii="Times New Roman" w:hAnsi="Times New Roman" w:cs="Times New Roman"/>
          <w:lang w:val="el-GR"/>
        </w:rPr>
        <w:t xml:space="preserve"> του </w:t>
      </w:r>
      <w:r w:rsidRPr="005D1251">
        <w:rPr>
          <w:rFonts w:ascii="Times New Roman" w:hAnsi="Times New Roman" w:cs="Times New Roman"/>
          <w:b/>
          <w:lang w:val="el-GR"/>
        </w:rPr>
        <w:t>Ν.4316/2014(ΦΕΚ 270</w:t>
      </w:r>
      <w:r w:rsidRPr="005D1251">
        <w:rPr>
          <w:rFonts w:ascii="Times New Roman" w:hAnsi="Times New Roman" w:cs="Times New Roman"/>
          <w:b/>
          <w:vertAlign w:val="superscript"/>
          <w:lang w:val="el-GR"/>
        </w:rPr>
        <w:t xml:space="preserve"> </w:t>
      </w:r>
      <w:r w:rsidRPr="005D1251">
        <w:rPr>
          <w:rFonts w:ascii="Times New Roman" w:hAnsi="Times New Roman" w:cs="Times New Roman"/>
          <w:b/>
          <w:lang w:val="el-GR"/>
        </w:rPr>
        <w:t>Α΄)</w:t>
      </w:r>
      <w:r>
        <w:rPr>
          <w:rFonts w:ascii="Times New Roman" w:hAnsi="Times New Roman" w:cs="Times New Roman"/>
          <w:lang w:val="el-GR"/>
        </w:rPr>
        <w:t xml:space="preserve"> τέθηκε σε ισχύ η κάτωθι διάταξη: </w:t>
      </w:r>
    </w:p>
    <w:p w:rsidR="00696A54" w:rsidRPr="001A11ED" w:rsidRDefault="005D1251" w:rsidP="00696A54">
      <w:pPr>
        <w:pStyle w:val="Textbody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Προστέθηκε </w:t>
      </w:r>
      <w:r w:rsidRPr="005D1251">
        <w:rPr>
          <w:rFonts w:ascii="Times New Roman" w:hAnsi="Times New Roman" w:cs="Times New Roman"/>
          <w:b/>
          <w:lang w:val="el-GR"/>
        </w:rPr>
        <w:t>παράγραφος 24 στο άρθρο 80 του ν.4009/2011</w:t>
      </w:r>
      <w:r>
        <w:rPr>
          <w:rFonts w:ascii="Times New Roman" w:hAnsi="Times New Roman" w:cs="Times New Roman"/>
          <w:lang w:val="el-GR"/>
        </w:rPr>
        <w:t xml:space="preserve"> σύμφωνα με την οποία </w:t>
      </w:r>
      <w:r w:rsidRPr="005D1251">
        <w:rPr>
          <w:rFonts w:ascii="Times New Roman" w:hAnsi="Times New Roman" w:cs="Times New Roman"/>
          <w:b/>
          <w:lang w:val="el-GR"/>
        </w:rPr>
        <w:t xml:space="preserve">: «24. Για το </w:t>
      </w:r>
      <w:proofErr w:type="spellStart"/>
      <w:r w:rsidRPr="005D1251">
        <w:rPr>
          <w:rFonts w:ascii="Times New Roman" w:hAnsi="Times New Roman" w:cs="Times New Roman"/>
          <w:b/>
          <w:lang w:val="el-GR"/>
        </w:rPr>
        <w:t>ακαδ</w:t>
      </w:r>
      <w:proofErr w:type="spellEnd"/>
      <w:r w:rsidRPr="005D1251">
        <w:rPr>
          <w:rFonts w:ascii="Times New Roman" w:hAnsi="Times New Roman" w:cs="Times New Roman"/>
          <w:b/>
          <w:lang w:val="el-GR"/>
        </w:rPr>
        <w:t>. Έτος 2014-2015 κάθε φοιτητής</w:t>
      </w:r>
      <w:r w:rsidR="006B32DD">
        <w:rPr>
          <w:rFonts w:ascii="Times New Roman" w:hAnsi="Times New Roman" w:cs="Times New Roman"/>
          <w:b/>
          <w:lang w:val="el-GR"/>
        </w:rPr>
        <w:t xml:space="preserve"> δικαιούται</w:t>
      </w:r>
      <w:r w:rsidRPr="005D1251">
        <w:rPr>
          <w:rFonts w:ascii="Times New Roman" w:hAnsi="Times New Roman" w:cs="Times New Roman"/>
          <w:b/>
          <w:lang w:val="el-GR"/>
        </w:rPr>
        <w:t xml:space="preserve"> να εξεταστεί μετά το πέρας του χειμερινού εξαμήνου σε όλα τα μαθήματα που διδάχθηκε σε προηγούμενα εξάμηνα</w:t>
      </w:r>
      <w:r>
        <w:rPr>
          <w:rFonts w:ascii="Times New Roman" w:hAnsi="Times New Roman" w:cs="Times New Roman"/>
          <w:lang w:val="el-GR"/>
        </w:rPr>
        <w:t xml:space="preserve">.  </w:t>
      </w:r>
      <w:r w:rsidR="00696A54" w:rsidRPr="001A11ED">
        <w:rPr>
          <w:rFonts w:ascii="Times New Roman" w:hAnsi="Times New Roman" w:cs="Times New Roman"/>
          <w:lang w:val="el-GR"/>
        </w:rPr>
        <w:t xml:space="preserve">Καλούνται οι φοιτητές του Τμήματος Φαρμακευτικής </w:t>
      </w:r>
      <w:r w:rsidR="003D30C8">
        <w:rPr>
          <w:rFonts w:ascii="Times New Roman" w:hAnsi="Times New Roman" w:cs="Times New Roman"/>
          <w:lang w:val="el-GR"/>
        </w:rPr>
        <w:t xml:space="preserve">όλων των εξαμήνων να </w:t>
      </w:r>
      <w:r w:rsidR="00696A54" w:rsidRPr="001A11ED">
        <w:rPr>
          <w:rFonts w:ascii="Times New Roman" w:hAnsi="Times New Roman" w:cs="Times New Roman"/>
          <w:lang w:val="el-GR"/>
        </w:rPr>
        <w:t xml:space="preserve">και </w:t>
      </w:r>
      <w:r w:rsidR="00696A54" w:rsidRPr="001A11ED">
        <w:rPr>
          <w:rFonts w:ascii="Times New Roman" w:hAnsi="Times New Roman" w:cs="Times New Roman"/>
          <w:b/>
          <w:bCs/>
          <w:lang w:val="el-GR"/>
        </w:rPr>
        <w:t xml:space="preserve">οι </w:t>
      </w:r>
      <w:r w:rsidR="003D30C8">
        <w:rPr>
          <w:rFonts w:ascii="Times New Roman" w:hAnsi="Times New Roman" w:cs="Times New Roman"/>
          <w:b/>
          <w:bCs/>
          <w:lang w:val="el-GR"/>
        </w:rPr>
        <w:t xml:space="preserve">επί πτυχίο </w:t>
      </w:r>
      <w:r w:rsidR="00696A54" w:rsidRPr="001A11ED">
        <w:rPr>
          <w:rFonts w:ascii="Times New Roman" w:hAnsi="Times New Roman" w:cs="Times New Roman"/>
          <w:b/>
          <w:bCs/>
          <w:lang w:val="el-GR"/>
        </w:rPr>
        <w:t>φοιτητές</w:t>
      </w:r>
      <w:r w:rsidR="00696A54" w:rsidRPr="001A11ED">
        <w:rPr>
          <w:rFonts w:ascii="Times New Roman" w:hAnsi="Times New Roman" w:cs="Times New Roman"/>
          <w:lang w:val="el-GR"/>
        </w:rPr>
        <w:t xml:space="preserve"> να υποβάλουν </w:t>
      </w:r>
      <w:r w:rsidR="003D30C8">
        <w:rPr>
          <w:rFonts w:ascii="Times New Roman" w:hAnsi="Times New Roman" w:cs="Times New Roman"/>
          <w:lang w:val="el-GR"/>
        </w:rPr>
        <w:t xml:space="preserve">συμπληρωματική </w:t>
      </w:r>
      <w:r w:rsidR="00696A54" w:rsidRPr="001A11ED">
        <w:rPr>
          <w:rFonts w:ascii="Times New Roman" w:hAnsi="Times New Roman" w:cs="Times New Roman"/>
          <w:lang w:val="el-GR"/>
        </w:rPr>
        <w:t xml:space="preserve">δήλωση μαθημάτων μέσω </w:t>
      </w:r>
      <w:r w:rsidR="00696A54" w:rsidRPr="001A11ED">
        <w:rPr>
          <w:rFonts w:ascii="Times New Roman" w:hAnsi="Times New Roman" w:cs="Times New Roman"/>
        </w:rPr>
        <w:t>web</w:t>
      </w:r>
      <w:r w:rsidR="00696A54" w:rsidRPr="001A11ED">
        <w:rPr>
          <w:rFonts w:ascii="Times New Roman" w:hAnsi="Times New Roman" w:cs="Times New Roman"/>
          <w:lang w:val="el-GR"/>
        </w:rPr>
        <w:t xml:space="preserve">, από την ιστοσελίδα </w:t>
      </w:r>
      <w:r w:rsidR="00996D59">
        <w:fldChar w:fldCharType="begin"/>
      </w:r>
      <w:r w:rsidR="00996D59">
        <w:instrText>HYPERLINK</w:instrText>
      </w:r>
      <w:r w:rsidR="00996D59" w:rsidRPr="00AE1EF8">
        <w:rPr>
          <w:lang w:val="el-GR"/>
        </w:rPr>
        <w:instrText xml:space="preserve"> "</w:instrText>
      </w:r>
      <w:r w:rsidR="00996D59">
        <w:instrText>http</w:instrText>
      </w:r>
      <w:r w:rsidR="00996D59" w:rsidRPr="00AE1EF8">
        <w:rPr>
          <w:lang w:val="el-GR"/>
        </w:rPr>
        <w:instrText>://</w:instrText>
      </w:r>
      <w:r w:rsidR="00996D59">
        <w:instrText>my</w:instrText>
      </w:r>
      <w:r w:rsidR="00996D59" w:rsidRPr="00AE1EF8">
        <w:rPr>
          <w:lang w:val="el-GR"/>
        </w:rPr>
        <w:instrText>-</w:instrText>
      </w:r>
      <w:r w:rsidR="00996D59">
        <w:instrText>studies</w:instrText>
      </w:r>
      <w:r w:rsidR="00996D59" w:rsidRPr="00AE1EF8">
        <w:rPr>
          <w:lang w:val="el-GR"/>
        </w:rPr>
        <w:instrText>.</w:instrText>
      </w:r>
      <w:r w:rsidR="00996D59">
        <w:instrText>uoa</w:instrText>
      </w:r>
      <w:r w:rsidR="00996D59" w:rsidRPr="00AE1EF8">
        <w:rPr>
          <w:lang w:val="el-GR"/>
        </w:rPr>
        <w:instrText>.</w:instrText>
      </w:r>
      <w:r w:rsidR="00996D59">
        <w:instrText>gr</w:instrText>
      </w:r>
      <w:r w:rsidR="00996D59" w:rsidRPr="00AE1EF8">
        <w:rPr>
          <w:lang w:val="el-GR"/>
        </w:rPr>
        <w:instrText>/"</w:instrText>
      </w:r>
      <w:r w:rsidR="00996D59">
        <w:fldChar w:fldCharType="separate"/>
      </w:r>
      <w:r w:rsidR="00696A54" w:rsidRPr="001A11ED">
        <w:rPr>
          <w:rStyle w:val="-"/>
          <w:rFonts w:ascii="Times New Roman" w:hAnsi="Times New Roman" w:cs="Times New Roman"/>
        </w:rPr>
        <w:t>http</w:t>
      </w:r>
      <w:r w:rsidR="00696A54" w:rsidRPr="001A11ED">
        <w:rPr>
          <w:rStyle w:val="-"/>
          <w:rFonts w:ascii="Times New Roman" w:hAnsi="Times New Roman" w:cs="Times New Roman"/>
          <w:lang w:val="el-GR"/>
        </w:rPr>
        <w:t>://</w:t>
      </w:r>
      <w:r w:rsidR="00696A54" w:rsidRPr="001A11ED">
        <w:rPr>
          <w:rStyle w:val="-"/>
          <w:rFonts w:ascii="Times New Roman" w:hAnsi="Times New Roman" w:cs="Times New Roman"/>
        </w:rPr>
        <w:t>my</w:t>
      </w:r>
      <w:r w:rsidR="00696A54" w:rsidRPr="001A11ED">
        <w:rPr>
          <w:rStyle w:val="-"/>
          <w:rFonts w:ascii="Times New Roman" w:hAnsi="Times New Roman" w:cs="Times New Roman"/>
          <w:lang w:val="el-GR"/>
        </w:rPr>
        <w:t>-</w:t>
      </w:r>
      <w:r w:rsidR="00696A54" w:rsidRPr="001A11ED">
        <w:rPr>
          <w:rStyle w:val="-"/>
          <w:rFonts w:ascii="Times New Roman" w:hAnsi="Times New Roman" w:cs="Times New Roman"/>
        </w:rPr>
        <w:t>studies</w:t>
      </w:r>
      <w:r w:rsidR="00696A54" w:rsidRPr="001A11ED">
        <w:rPr>
          <w:rStyle w:val="-"/>
          <w:rFonts w:ascii="Times New Roman" w:hAnsi="Times New Roman" w:cs="Times New Roman"/>
          <w:lang w:val="el-GR"/>
        </w:rPr>
        <w:t>.</w:t>
      </w:r>
      <w:proofErr w:type="spellStart"/>
      <w:r w:rsidR="00696A54" w:rsidRPr="001A11ED">
        <w:rPr>
          <w:rStyle w:val="-"/>
          <w:rFonts w:ascii="Times New Roman" w:hAnsi="Times New Roman" w:cs="Times New Roman"/>
        </w:rPr>
        <w:t>uoa</w:t>
      </w:r>
      <w:proofErr w:type="spellEnd"/>
      <w:r w:rsidR="00696A54" w:rsidRPr="001A11ED">
        <w:rPr>
          <w:rStyle w:val="-"/>
          <w:rFonts w:ascii="Times New Roman" w:hAnsi="Times New Roman" w:cs="Times New Roman"/>
          <w:lang w:val="el-GR"/>
        </w:rPr>
        <w:t>.</w:t>
      </w:r>
      <w:proofErr w:type="spellStart"/>
      <w:r w:rsidR="00696A54" w:rsidRPr="001A11ED">
        <w:rPr>
          <w:rStyle w:val="-"/>
          <w:rFonts w:ascii="Times New Roman" w:hAnsi="Times New Roman" w:cs="Times New Roman"/>
        </w:rPr>
        <w:t>gr</w:t>
      </w:r>
      <w:proofErr w:type="spellEnd"/>
      <w:r w:rsidR="00996D59">
        <w:fldChar w:fldCharType="end"/>
      </w:r>
    </w:p>
    <w:p w:rsidR="00696A54" w:rsidRPr="001A11ED" w:rsidRDefault="00696A54" w:rsidP="00696A54">
      <w:pPr>
        <w:pStyle w:val="Textbody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</w:pP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από </w:t>
      </w:r>
      <w:r w:rsidR="005D1251" w:rsidRPr="005D1251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13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</w:t>
      </w:r>
      <w:r w:rsidR="00A11266" w:rsidRPr="00341876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/201</w:t>
      </w:r>
      <w:r w:rsidR="005D1251" w:rsidRPr="005D1251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5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 xml:space="preserve"> μέχρι και </w:t>
      </w:r>
      <w:r w:rsidR="005D1251" w:rsidRPr="005D1251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20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</w:t>
      </w:r>
      <w:r w:rsidR="00A11266" w:rsidRPr="00341876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1</w:t>
      </w:r>
      <w:r w:rsidRPr="001A11ED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/201</w:t>
      </w:r>
      <w:r w:rsidR="005D1251" w:rsidRPr="005D1251">
        <w:rPr>
          <w:rFonts w:ascii="Times New Roman" w:hAnsi="Times New Roman" w:cs="Times New Roman"/>
          <w:b/>
          <w:bCs/>
          <w:sz w:val="40"/>
          <w:szCs w:val="40"/>
          <w:u w:val="single"/>
          <w:lang w:val="el-GR"/>
        </w:rPr>
        <w:t>5</w:t>
      </w:r>
    </w:p>
    <w:p w:rsidR="003D30C8" w:rsidRDefault="003D30C8" w:rsidP="00CD6310">
      <w:pPr>
        <w:pStyle w:val="Textbody"/>
        <w:jc w:val="both"/>
        <w:rPr>
          <w:rFonts w:ascii="Times New Roman" w:hAnsi="Times New Roman" w:cs="Times New Roman"/>
          <w:lang w:val="el-GR"/>
        </w:rPr>
      </w:pPr>
    </w:p>
    <w:p w:rsidR="00CD6310" w:rsidRPr="00262F48" w:rsidRDefault="00CD6310" w:rsidP="00CD6310">
      <w:pPr>
        <w:numPr>
          <w:ilvl w:val="0"/>
          <w:numId w:val="3"/>
        </w:numPr>
        <w:tabs>
          <w:tab w:val="right" w:pos="284"/>
        </w:tabs>
        <w:spacing w:line="360" w:lineRule="auto"/>
        <w:ind w:right="-57"/>
        <w:rPr>
          <w:rFonts w:ascii="Katsoulidis" w:hAnsi="Katsoulidis"/>
        </w:rPr>
      </w:pPr>
      <w:r w:rsidRPr="00262F48">
        <w:rPr>
          <w:rFonts w:ascii="Katsoulidis" w:hAnsi="Katsoulidis"/>
        </w:rPr>
        <w:t xml:space="preserve">Οι φοιτητές του </w:t>
      </w:r>
      <w:r w:rsidRPr="00262F48">
        <w:rPr>
          <w:rFonts w:ascii="Katsoulidis" w:hAnsi="Katsoulidis"/>
          <w:b/>
        </w:rPr>
        <w:t>Α</w:t>
      </w:r>
      <w:r w:rsidRPr="00262F48">
        <w:rPr>
          <w:rFonts w:ascii="Katsoulidis" w:hAnsi="Katsoulidis"/>
        </w:rPr>
        <w:t xml:space="preserve">΄ εξαμήνου μπορούν να δηλώσουν </w:t>
      </w:r>
      <w:r>
        <w:rPr>
          <w:rFonts w:ascii="Katsoulidis" w:hAnsi="Katsoulidis"/>
        </w:rPr>
        <w:t>τα μαθήματα του Α΄ εξαμήνου.</w:t>
      </w:r>
    </w:p>
    <w:p w:rsidR="00CD6310" w:rsidRPr="00262F48" w:rsidRDefault="00CD6310" w:rsidP="00CD6310">
      <w:pPr>
        <w:numPr>
          <w:ilvl w:val="0"/>
          <w:numId w:val="3"/>
        </w:numPr>
        <w:tabs>
          <w:tab w:val="right" w:pos="284"/>
        </w:tabs>
        <w:spacing w:line="360" w:lineRule="auto"/>
        <w:ind w:right="-57"/>
        <w:rPr>
          <w:rFonts w:ascii="Katsoulidis" w:hAnsi="Katsoulidis"/>
        </w:rPr>
      </w:pPr>
      <w:r w:rsidRPr="00262F48">
        <w:rPr>
          <w:rFonts w:ascii="Katsoulidis" w:hAnsi="Katsoulidis"/>
        </w:rPr>
        <w:t xml:space="preserve">Οι φοιτητές των </w:t>
      </w:r>
      <w:r w:rsidRPr="00262F48">
        <w:rPr>
          <w:rFonts w:ascii="Katsoulidis" w:hAnsi="Katsoulidis"/>
          <w:b/>
        </w:rPr>
        <w:t>Γ΄</w:t>
      </w:r>
      <w:r w:rsidRPr="00262F48">
        <w:rPr>
          <w:rFonts w:ascii="Katsoulidis" w:hAnsi="Katsoulidis"/>
        </w:rPr>
        <w:t xml:space="preserve"> , </w:t>
      </w:r>
      <w:r w:rsidRPr="00262F48">
        <w:rPr>
          <w:rFonts w:ascii="Katsoulidis" w:hAnsi="Katsoulidis"/>
          <w:b/>
        </w:rPr>
        <w:t>Ε΄</w:t>
      </w:r>
      <w:r w:rsidR="003D30C8">
        <w:rPr>
          <w:rFonts w:ascii="Katsoulidis" w:hAnsi="Katsoulidis"/>
          <w:b/>
        </w:rPr>
        <w:t>,</w:t>
      </w:r>
      <w:r w:rsidRPr="00262F48">
        <w:rPr>
          <w:rFonts w:ascii="Katsoulidis" w:hAnsi="Katsoulidis"/>
        </w:rPr>
        <w:t xml:space="preserve"> </w:t>
      </w:r>
      <w:r w:rsidRPr="00262F48">
        <w:rPr>
          <w:rFonts w:ascii="Katsoulidis" w:hAnsi="Katsoulidis"/>
          <w:b/>
        </w:rPr>
        <w:t>Ζ΄</w:t>
      </w:r>
      <w:r w:rsidR="003D30C8">
        <w:rPr>
          <w:rFonts w:ascii="Katsoulidis" w:hAnsi="Katsoulidis"/>
          <w:b/>
        </w:rPr>
        <w:t xml:space="preserve"> ,Η΄</w:t>
      </w:r>
      <w:r w:rsidR="00AE1EF8">
        <w:rPr>
          <w:rFonts w:ascii="Katsoulidis" w:hAnsi="Katsoulidis"/>
          <w:b/>
        </w:rPr>
        <w:t xml:space="preserve"> </w:t>
      </w:r>
      <w:r w:rsidR="003D30C8">
        <w:rPr>
          <w:rFonts w:ascii="Katsoulidis" w:hAnsi="Katsoulidis"/>
          <w:b/>
        </w:rPr>
        <w:t xml:space="preserve">εξαμήνου και πέραν αυτού </w:t>
      </w:r>
      <w:r w:rsidRPr="00262F48">
        <w:rPr>
          <w:rFonts w:ascii="Katsoulidis" w:hAnsi="Katsoulidis"/>
        </w:rPr>
        <w:t xml:space="preserve"> μπορούν να</w:t>
      </w:r>
      <w:r w:rsidR="003D30C8">
        <w:rPr>
          <w:rFonts w:ascii="Katsoulidis" w:hAnsi="Katsoulidis"/>
        </w:rPr>
        <w:t xml:space="preserve"> δηλώσουν  </w:t>
      </w:r>
      <w:r w:rsidR="006B32DD">
        <w:rPr>
          <w:rFonts w:ascii="Katsoulidis" w:hAnsi="Katsoulidis"/>
        </w:rPr>
        <w:t>ότι μαθήματα οφείλουν</w:t>
      </w:r>
      <w:r w:rsidR="003D30C8">
        <w:rPr>
          <w:rFonts w:ascii="Katsoulidis" w:hAnsi="Katsoulidis"/>
        </w:rPr>
        <w:t xml:space="preserve"> σε απεριόριστο αριθμό μαθημάτων</w:t>
      </w:r>
      <w:r w:rsidR="006B32DD">
        <w:rPr>
          <w:rFonts w:ascii="Katsoulidis" w:hAnsi="Katsoulidis"/>
        </w:rPr>
        <w:t xml:space="preserve"> από προηγούμενα εξάμηνα </w:t>
      </w:r>
      <w:r w:rsidR="003D30C8" w:rsidRPr="003D30C8">
        <w:rPr>
          <w:rFonts w:ascii="Katsoulidis" w:hAnsi="Katsoulidis"/>
          <w:b/>
        </w:rPr>
        <w:t>Χ</w:t>
      </w:r>
      <w:r w:rsidR="006B32DD" w:rsidRPr="003D30C8">
        <w:rPr>
          <w:rFonts w:ascii="Katsoulidis" w:hAnsi="Katsoulidis"/>
          <w:b/>
        </w:rPr>
        <w:t>ειμερινά και</w:t>
      </w:r>
      <w:r w:rsidR="006B32DD">
        <w:rPr>
          <w:rFonts w:ascii="Katsoulidis" w:hAnsi="Katsoulidis"/>
        </w:rPr>
        <w:t xml:space="preserve"> </w:t>
      </w:r>
      <w:r w:rsidR="003D30C8" w:rsidRPr="003D30C8">
        <w:rPr>
          <w:rFonts w:ascii="Katsoulidis" w:hAnsi="Katsoulidis"/>
          <w:b/>
        </w:rPr>
        <w:t>Ε</w:t>
      </w:r>
      <w:r w:rsidR="006B32DD" w:rsidRPr="003D30C8">
        <w:rPr>
          <w:rFonts w:ascii="Katsoulidis" w:hAnsi="Katsoulidis"/>
          <w:b/>
        </w:rPr>
        <w:t>αρινά</w:t>
      </w:r>
      <w:r w:rsidR="006B32DD">
        <w:rPr>
          <w:rFonts w:ascii="Katsoulidis" w:hAnsi="Katsoulidis"/>
        </w:rPr>
        <w:t xml:space="preserve"> </w:t>
      </w:r>
      <w:r w:rsidR="003D30C8">
        <w:rPr>
          <w:rFonts w:ascii="Katsoulidis" w:hAnsi="Katsoulidis"/>
          <w:b/>
        </w:rPr>
        <w:t>(υ</w:t>
      </w:r>
      <w:r w:rsidR="003D30C8" w:rsidRPr="006B32DD">
        <w:rPr>
          <w:rFonts w:ascii="Katsoulidis" w:hAnsi="Katsoulidis"/>
          <w:b/>
        </w:rPr>
        <w:t>ποχρεωτικά και επιλογής)</w:t>
      </w:r>
      <w:r w:rsidR="003D30C8">
        <w:rPr>
          <w:rFonts w:ascii="Katsoulidis" w:hAnsi="Katsoulidis"/>
          <w:b/>
        </w:rPr>
        <w:t xml:space="preserve"> </w:t>
      </w:r>
    </w:p>
    <w:p w:rsidR="00CD6310" w:rsidRDefault="00CD6310" w:rsidP="00CD6310">
      <w:pPr>
        <w:tabs>
          <w:tab w:val="right" w:pos="284"/>
        </w:tabs>
        <w:spacing w:line="360" w:lineRule="auto"/>
        <w:ind w:right="-1333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</w:t>
      </w:r>
      <w:r w:rsidRPr="0004129F">
        <w:rPr>
          <w:rFonts w:ascii="Katsoulidis" w:hAnsi="Katsoulidis"/>
        </w:rPr>
        <w:t>Οι</w:t>
      </w:r>
      <w:r>
        <w:rPr>
          <w:rFonts w:ascii="Katsoulidis" w:hAnsi="Katsoulidis"/>
          <w:b/>
        </w:rPr>
        <w:t xml:space="preserve"> Επ</w:t>
      </w:r>
      <w:r w:rsidRPr="0004129F">
        <w:rPr>
          <w:rFonts w:ascii="Katsoulidis" w:hAnsi="Katsoulidis"/>
          <w:b/>
        </w:rPr>
        <w:t xml:space="preserve">ί </w:t>
      </w:r>
      <w:proofErr w:type="spellStart"/>
      <w:r w:rsidRPr="0004129F">
        <w:rPr>
          <w:rFonts w:ascii="Katsoulidis" w:hAnsi="Katsoulidis"/>
          <w:b/>
        </w:rPr>
        <w:t>Πτυχίω</w:t>
      </w:r>
      <w:proofErr w:type="spellEnd"/>
      <w:r w:rsidRPr="0004129F">
        <w:rPr>
          <w:rFonts w:ascii="Katsoulidis" w:hAnsi="Katsoulidis"/>
        </w:rPr>
        <w:t xml:space="preserve"> φοιτητές με  </w:t>
      </w:r>
      <w:proofErr w:type="spellStart"/>
      <w:r w:rsidRPr="0004129F">
        <w:rPr>
          <w:rFonts w:ascii="Katsoulidis" w:hAnsi="Katsoulidis"/>
        </w:rPr>
        <w:t>Ακαδ</w:t>
      </w:r>
      <w:proofErr w:type="spellEnd"/>
      <w:r w:rsidRPr="0004129F">
        <w:rPr>
          <w:rFonts w:ascii="Katsoulidis" w:hAnsi="Katsoulidis"/>
        </w:rPr>
        <w:t xml:space="preserve">. Έτος εγγραφής   </w:t>
      </w:r>
      <w:r w:rsidRPr="0004129F">
        <w:rPr>
          <w:rFonts w:ascii="Katsoulidis" w:hAnsi="Katsoulidis"/>
          <w:b/>
        </w:rPr>
        <w:t>2001-2002 και πριν</w:t>
      </w:r>
      <w:r w:rsidRPr="0004129F">
        <w:rPr>
          <w:rFonts w:ascii="Katsoulidis" w:hAnsi="Katsoulidis"/>
        </w:rPr>
        <w:t xml:space="preserve"> </w:t>
      </w:r>
    </w:p>
    <w:p w:rsidR="00CD6310" w:rsidRDefault="00CD6310" w:rsidP="00CD6310">
      <w:pPr>
        <w:numPr>
          <w:ilvl w:val="0"/>
          <w:numId w:val="3"/>
        </w:numPr>
        <w:tabs>
          <w:tab w:val="right" w:pos="284"/>
        </w:tabs>
        <w:spacing w:line="360" w:lineRule="auto"/>
        <w:ind w:right="-57"/>
        <w:rPr>
          <w:rFonts w:ascii="Katsoulidis" w:hAnsi="Katsoulidis"/>
        </w:rPr>
      </w:pPr>
      <w:r w:rsidRPr="0004129F">
        <w:rPr>
          <w:rFonts w:ascii="Katsoulidis" w:hAnsi="Katsoulidis"/>
        </w:rPr>
        <w:t xml:space="preserve"> μπορούν να δηλώσουν απεριόριστο αριθμό μαθημάτων, ανεξαρτήτως εξαμήνου</w:t>
      </w:r>
    </w:p>
    <w:p w:rsidR="00817C32" w:rsidRPr="00817C32" w:rsidRDefault="00817C32" w:rsidP="00817C32">
      <w:pPr>
        <w:pStyle w:val="a5"/>
        <w:numPr>
          <w:ilvl w:val="0"/>
          <w:numId w:val="3"/>
        </w:numPr>
        <w:tabs>
          <w:tab w:val="right" w:pos="284"/>
        </w:tabs>
        <w:spacing w:line="360" w:lineRule="auto"/>
        <w:ind w:right="-1333"/>
        <w:jc w:val="both"/>
        <w:rPr>
          <w:rFonts w:ascii="Katsoulidis" w:hAnsi="Katsoulidis"/>
          <w:b/>
        </w:rPr>
      </w:pPr>
      <w:r w:rsidRPr="00817C32">
        <w:rPr>
          <w:rFonts w:ascii="Katsoulidis" w:hAnsi="Katsoulidis"/>
          <w:b/>
        </w:rPr>
        <w:t>Οι φοιτητές με έτος εισαγωγής έως και 2005-2006 θα πρέπει να δηλώνουν</w:t>
      </w:r>
    </w:p>
    <w:p w:rsidR="00817C32" w:rsidRDefault="00817C32" w:rsidP="00817C32">
      <w:pPr>
        <w:tabs>
          <w:tab w:val="right" w:pos="284"/>
        </w:tabs>
        <w:spacing w:line="360" w:lineRule="auto"/>
        <w:ind w:left="360" w:right="-1333"/>
        <w:jc w:val="both"/>
        <w:rPr>
          <w:rFonts w:ascii="Katsoulidis" w:hAnsi="Katsoulidis"/>
          <w:b/>
        </w:rPr>
      </w:pPr>
      <w:r w:rsidRPr="00817C32">
        <w:rPr>
          <w:rFonts w:ascii="Katsoulidis" w:hAnsi="Katsoulidis"/>
          <w:b/>
        </w:rPr>
        <w:t xml:space="preserve"> ξεχωριστά και τα εργαστήρια που οφείλουν προσφέρονται από το Τμήμα.</w:t>
      </w:r>
      <w:r w:rsidR="00A11266" w:rsidRPr="00817C32">
        <w:rPr>
          <w:rFonts w:ascii="Katsoulidis" w:hAnsi="Katsoulidis"/>
          <w:b/>
        </w:rPr>
        <w:t xml:space="preserve">  </w:t>
      </w:r>
    </w:p>
    <w:p w:rsidR="00A11266" w:rsidRPr="00817C32" w:rsidRDefault="00A11266" w:rsidP="00817C32">
      <w:pPr>
        <w:tabs>
          <w:tab w:val="right" w:pos="284"/>
        </w:tabs>
        <w:spacing w:line="360" w:lineRule="auto"/>
        <w:ind w:left="360" w:right="-1333"/>
        <w:jc w:val="both"/>
        <w:rPr>
          <w:rFonts w:ascii="Katsoulidis" w:hAnsi="Katsoulidis"/>
          <w:b/>
        </w:rPr>
      </w:pPr>
      <w:r w:rsidRPr="00817C32">
        <w:rPr>
          <w:rFonts w:ascii="Katsoulidis" w:hAnsi="Katsoulidis"/>
          <w:b/>
        </w:rPr>
        <w:t xml:space="preserve">                                                                           </w:t>
      </w:r>
    </w:p>
    <w:p w:rsidR="00696A54" w:rsidRDefault="00696A54" w:rsidP="007B0301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1A11ED">
        <w:rPr>
          <w:rFonts w:ascii="Times New Roman" w:hAnsi="Times New Roman" w:cs="Times New Roman"/>
          <w:b/>
          <w:bCs/>
          <w:u w:val="single"/>
          <w:lang w:val="el-GR"/>
        </w:rPr>
        <w:t>ΠΡΟΣΟΧΗ: Δεκτοί στις εξετάσεις θα γίνονται μόνο όσοι έχουν δηλώσει το αντίστοιχο μάθημα και εμφανίζεται το όνομα τους στις καταστάσεις των βαθμολογίων.</w:t>
      </w:r>
    </w:p>
    <w:p w:rsidR="002D08F2" w:rsidRDefault="002D08F2" w:rsidP="002D08F2">
      <w:pPr>
        <w:pStyle w:val="a5"/>
        <w:rPr>
          <w:b/>
          <w:bCs/>
          <w:u w:val="single"/>
        </w:rPr>
      </w:pPr>
      <w:bookmarkStart w:id="0" w:name="_GoBack"/>
      <w:bookmarkEnd w:id="0"/>
    </w:p>
    <w:p w:rsidR="00696A54" w:rsidRPr="001A11ED" w:rsidRDefault="00696A54" w:rsidP="00696A54">
      <w:pPr>
        <w:pStyle w:val="Textbody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l-GR"/>
        </w:rPr>
      </w:pPr>
      <w:r w:rsidRPr="001A11ED">
        <w:rPr>
          <w:rFonts w:ascii="Times New Roman" w:hAnsi="Times New Roman" w:cs="Times New Roman"/>
          <w:lang w:val="el-GR"/>
        </w:rPr>
        <w:t xml:space="preserve">Οι φοιτητές </w:t>
      </w:r>
      <w:r w:rsidRPr="001A11ED">
        <w:rPr>
          <w:rFonts w:ascii="Times New Roman" w:hAnsi="Times New Roman" w:cs="Times New Roman"/>
          <w:b/>
          <w:bCs/>
          <w:lang w:val="el-GR"/>
        </w:rPr>
        <w:t>μπορούν να μεταβάλλουν τη δήλωσή τους όσες φορές επιθυμούν μέχρι τη λήξη της περιόδου των δηλώσεων</w:t>
      </w:r>
      <w:r w:rsidRPr="001A11ED">
        <w:rPr>
          <w:rFonts w:ascii="Times New Roman" w:hAnsi="Times New Roman" w:cs="Times New Roman"/>
          <w:lang w:val="el-GR"/>
        </w:rPr>
        <w:t>.</w:t>
      </w:r>
    </w:p>
    <w:p w:rsidR="00696A54" w:rsidRPr="001A11ED" w:rsidRDefault="00696A54" w:rsidP="00696A54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1A11ED">
        <w:rPr>
          <w:rFonts w:ascii="Times New Roman" w:hAnsi="Times New Roman" w:cs="Times New Roman"/>
          <w:lang w:val="el-GR"/>
        </w:rPr>
        <w:t xml:space="preserve">Μετά τη λήξη της ημερομηνίας των δηλώσεων οι φοιτητές πρέπει να προσέλθουν  </w:t>
      </w:r>
      <w:r w:rsidR="005F640A">
        <w:rPr>
          <w:rFonts w:ascii="Times New Roman" w:hAnsi="Times New Roman" w:cs="Times New Roman"/>
          <w:lang w:val="el-GR"/>
        </w:rPr>
        <w:t xml:space="preserve">από </w:t>
      </w:r>
      <w:r w:rsidRPr="001A11ED">
        <w:rPr>
          <w:rFonts w:ascii="Times New Roman" w:hAnsi="Times New Roman" w:cs="Times New Roman"/>
          <w:lang w:val="el-GR"/>
        </w:rPr>
        <w:t xml:space="preserve">την </w:t>
      </w:r>
      <w:r w:rsidR="005F640A">
        <w:rPr>
          <w:rFonts w:ascii="Times New Roman" w:hAnsi="Times New Roman" w:cs="Times New Roman"/>
          <w:lang w:val="el-GR"/>
        </w:rPr>
        <w:t xml:space="preserve">Τρίτη </w:t>
      </w:r>
      <w:r w:rsidR="00A11266" w:rsidRPr="00341876">
        <w:rPr>
          <w:rFonts w:ascii="Times New Roman" w:hAnsi="Times New Roman" w:cs="Times New Roman"/>
          <w:lang w:val="el-GR"/>
        </w:rPr>
        <w:t>2</w:t>
      </w:r>
      <w:r w:rsidR="005F640A">
        <w:rPr>
          <w:rFonts w:ascii="Times New Roman" w:hAnsi="Times New Roman" w:cs="Times New Roman"/>
          <w:lang w:val="el-GR"/>
        </w:rPr>
        <w:t>1</w:t>
      </w:r>
      <w:r w:rsidRPr="001A11ED">
        <w:rPr>
          <w:rFonts w:ascii="Times New Roman" w:hAnsi="Times New Roman" w:cs="Times New Roman"/>
          <w:lang w:val="el-GR"/>
        </w:rPr>
        <w:t>/</w:t>
      </w:r>
      <w:r w:rsidR="00A11266" w:rsidRPr="00341876">
        <w:rPr>
          <w:rFonts w:ascii="Times New Roman" w:hAnsi="Times New Roman" w:cs="Times New Roman"/>
          <w:lang w:val="el-GR"/>
        </w:rPr>
        <w:t>1</w:t>
      </w:r>
      <w:r w:rsidRPr="001A11ED">
        <w:rPr>
          <w:rFonts w:ascii="Times New Roman" w:hAnsi="Times New Roman" w:cs="Times New Roman"/>
          <w:lang w:val="el-GR"/>
        </w:rPr>
        <w:t>/201</w:t>
      </w:r>
      <w:r w:rsidR="005F640A">
        <w:rPr>
          <w:rFonts w:ascii="Times New Roman" w:hAnsi="Times New Roman" w:cs="Times New Roman"/>
          <w:lang w:val="el-GR"/>
        </w:rPr>
        <w:t>5</w:t>
      </w:r>
      <w:r w:rsidRPr="001A11ED">
        <w:rPr>
          <w:rFonts w:ascii="Times New Roman" w:hAnsi="Times New Roman" w:cs="Times New Roman"/>
          <w:lang w:val="el-GR"/>
        </w:rPr>
        <w:t xml:space="preserve"> για να ελέγξουν εάν η δήλωσή τους πραγματοποιήθηκε με επιτυχία στις καταστάσεις που θα βρίσκονται έξω από τη Γραμματεία του Τμήματος. </w:t>
      </w:r>
    </w:p>
    <w:p w:rsidR="00696A54" w:rsidRPr="001A11ED" w:rsidRDefault="00696A54" w:rsidP="00696A54">
      <w:pPr>
        <w:pStyle w:val="Textbody"/>
        <w:pBdr>
          <w:bottom w:val="single" w:sz="2" w:space="1" w:color="000000"/>
        </w:pBdr>
        <w:jc w:val="both"/>
        <w:rPr>
          <w:rFonts w:ascii="Times New Roman" w:hAnsi="Times New Roman" w:cs="Times New Roman"/>
          <w:b/>
          <w:bCs/>
          <w:lang w:val="el-GR"/>
        </w:rPr>
      </w:pPr>
      <w:r w:rsidRPr="001A11ED">
        <w:rPr>
          <w:rFonts w:ascii="Times New Roman" w:hAnsi="Times New Roman" w:cs="Times New Roman"/>
          <w:b/>
          <w:bCs/>
          <w:lang w:val="el-GR"/>
        </w:rPr>
        <w:t xml:space="preserve">Σε περίπτωση οποιουδήποτε προβλήματος θα πρέπει να επικοινωνήσετε με τη Γραμματεία του Τμήματος στα τηλέφωνα: 210 727 4351 και   210 727 4666   </w:t>
      </w:r>
    </w:p>
    <w:p w:rsidR="00696A54" w:rsidRPr="001A11ED" w:rsidRDefault="00696A54" w:rsidP="00696A54">
      <w:pPr>
        <w:pStyle w:val="a3"/>
        <w:ind w:right="-132"/>
        <w:jc w:val="both"/>
      </w:pPr>
      <w:r w:rsidRPr="001A11ED">
        <w:t>Καμία δήλωση μαθημάτων δεν θα υποβληθεί στη Γραμματεία του Τμήματος.</w:t>
      </w:r>
    </w:p>
    <w:p w:rsidR="00696A54" w:rsidRDefault="00696A54" w:rsidP="00696A54">
      <w:pPr>
        <w:pStyle w:val="a3"/>
        <w:ind w:right="-132"/>
        <w:jc w:val="both"/>
      </w:pPr>
      <w:r w:rsidRPr="001A11ED">
        <w:t xml:space="preserve">Μετά από τις παραπάνω ημερομηνίες καμία δήλωση μαθημάτων δεν θα γίνεται δεκτή μέσω </w:t>
      </w:r>
      <w:r w:rsidRPr="001A11ED">
        <w:rPr>
          <w:lang w:val="en-US"/>
        </w:rPr>
        <w:t>web</w:t>
      </w:r>
      <w:r w:rsidRPr="001A11ED">
        <w:t>.</w:t>
      </w:r>
    </w:p>
    <w:p w:rsidR="00817C32" w:rsidRPr="001A11ED" w:rsidRDefault="00817C32" w:rsidP="00696A54">
      <w:pPr>
        <w:pStyle w:val="a3"/>
        <w:ind w:right="-132"/>
        <w:jc w:val="both"/>
      </w:pPr>
    </w:p>
    <w:p w:rsidR="00696A54" w:rsidRPr="001A11ED" w:rsidRDefault="00817C32" w:rsidP="00817C32">
      <w:pPr>
        <w:pStyle w:val="a3"/>
        <w:tabs>
          <w:tab w:val="left" w:pos="2295"/>
          <w:tab w:val="center" w:pos="5007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  <w:t xml:space="preserve">         </w:t>
      </w:r>
      <w:r w:rsidR="00696A54" w:rsidRPr="001A11ED">
        <w:rPr>
          <w:sz w:val="36"/>
          <w:szCs w:val="36"/>
        </w:rPr>
        <w:t>ΠΡΟΣΟΧΗ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  <w:u w:val="none"/>
        </w:rPr>
      </w:pPr>
      <w:r w:rsidRPr="001A11ED">
        <w:rPr>
          <w:sz w:val="28"/>
          <w:szCs w:val="28"/>
          <w:u w:val="none"/>
        </w:rPr>
        <w:t>ΓΙΑ ΝΑ ΜΠΟΡΕΣΟΥΝ ΟΙ ΦΟΙΤΗΤΕΣ ΝΑ ΠΑΡΑΛΑΒΟΥΝ ΤΑ ΣΥΓΓΡΑΜΜΑΤΑ ΠΟΥ ΤΟΥΣ ΕΝΔΙΑΦΕΡΟΥΝ ΘΑ ΠΡΕΠΕΙ: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</w:rPr>
      </w:pPr>
      <w:r w:rsidRPr="001A11ED">
        <w:rPr>
          <w:sz w:val="28"/>
          <w:szCs w:val="28"/>
        </w:rPr>
        <w:t xml:space="preserve">Α) ΝΑ ΔΗΛΩΣΟΥΝ ΤΟ ΜΑΘΗΜΑ ΚΑΙ ΤΟ ΠΡΟΤΕΙΝΟΜΕΝΟ ΣΥΓΓΡΑΜΜΑ ΜΕΣΩ </w:t>
      </w:r>
      <w:r w:rsidRPr="001A11ED">
        <w:rPr>
          <w:sz w:val="28"/>
          <w:szCs w:val="28"/>
          <w:lang w:val="en-US"/>
        </w:rPr>
        <w:t>WEB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</w:rPr>
      </w:pPr>
      <w:r w:rsidRPr="001A11ED">
        <w:rPr>
          <w:sz w:val="28"/>
          <w:szCs w:val="28"/>
        </w:rPr>
        <w:t>Β) ΝΑ ΔΗΛΩΣΟΥΝ ΤΟ ΙΔΙΟ ΣΥΓΓΡΑΜΜΑ</w:t>
      </w:r>
    </w:p>
    <w:p w:rsidR="00696A54" w:rsidRPr="001A11ED" w:rsidRDefault="00696A54" w:rsidP="00696A54">
      <w:pPr>
        <w:pStyle w:val="Textbody"/>
        <w:ind w:right="-132"/>
        <w:jc w:val="both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ΚΑΙ ΣΤΟ ΠΛΗΡΟΦΟΡΙΑΚΟ ΣΥΣΤΗΜΑ «ΕΥΔΟΞΟΣ» ΣΤΗΝ ΔΙΕΥΘΥΝΣΗ: 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http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://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www</w:t>
      </w:r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.</w:t>
      </w:r>
      <w:proofErr w:type="spellStart"/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eudoxus</w:t>
      </w:r>
      <w:proofErr w:type="spellEnd"/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  <w:lang w:val="el-GR"/>
        </w:rPr>
        <w:t>.</w:t>
      </w:r>
      <w:proofErr w:type="spellStart"/>
      <w:r w:rsidRPr="001A11ED">
        <w:rPr>
          <w:rFonts w:ascii="Times New Roman" w:hAnsi="Times New Roman" w:cs="Times New Roman"/>
          <w:color w:val="00B0F0"/>
          <w:sz w:val="28"/>
          <w:szCs w:val="28"/>
          <w:u w:val="single"/>
        </w:rPr>
        <w:t>gr</w:t>
      </w:r>
      <w:proofErr w:type="spellEnd"/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ΧΡΗΣΙΜΟΠΟΙΩΝΤΑΣ ΤΟ ΙΔΙΟ </w:t>
      </w:r>
      <w:r w:rsidRPr="001A11ED">
        <w:rPr>
          <w:rFonts w:ascii="Times New Roman" w:hAnsi="Times New Roman" w:cs="Times New Roman"/>
          <w:sz w:val="28"/>
          <w:szCs w:val="28"/>
          <w:u w:val="single"/>
        </w:rPr>
        <w:t>username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και </w:t>
      </w:r>
      <w:r w:rsidRPr="001A11ED">
        <w:rPr>
          <w:rFonts w:ascii="Times New Roman" w:hAnsi="Times New Roman" w:cs="Times New Roman"/>
          <w:sz w:val="28"/>
          <w:szCs w:val="28"/>
          <w:u w:val="single"/>
        </w:rPr>
        <w:t>password</w:t>
      </w:r>
      <w:r w:rsidRPr="001A11ED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ΠΟΥ ΕΧΟΥΝ ΓΙΑ ΤΟ  </w:t>
      </w:r>
      <w:r w:rsidR="00996D59">
        <w:fldChar w:fldCharType="begin"/>
      </w:r>
      <w:r w:rsidR="00996D59">
        <w:instrText>HYPERLINK</w:instrText>
      </w:r>
      <w:r w:rsidR="00996D59" w:rsidRPr="00AE1EF8">
        <w:rPr>
          <w:lang w:val="el-GR"/>
        </w:rPr>
        <w:instrText xml:space="preserve"> "</w:instrText>
      </w:r>
      <w:r w:rsidR="00996D59">
        <w:instrText>http</w:instrText>
      </w:r>
      <w:r w:rsidR="00996D59" w:rsidRPr="00AE1EF8">
        <w:rPr>
          <w:lang w:val="el-GR"/>
        </w:rPr>
        <w:instrText>://</w:instrText>
      </w:r>
      <w:r w:rsidR="00996D59">
        <w:instrText>my</w:instrText>
      </w:r>
      <w:r w:rsidR="00996D59" w:rsidRPr="00AE1EF8">
        <w:rPr>
          <w:lang w:val="el-GR"/>
        </w:rPr>
        <w:instrText>-</w:instrText>
      </w:r>
      <w:r w:rsidR="00996D59">
        <w:instrText>studies</w:instrText>
      </w:r>
      <w:r w:rsidR="00996D59" w:rsidRPr="00AE1EF8">
        <w:rPr>
          <w:lang w:val="el-GR"/>
        </w:rPr>
        <w:instrText>.</w:instrText>
      </w:r>
      <w:r w:rsidR="00996D59">
        <w:instrText>uoa</w:instrText>
      </w:r>
      <w:r w:rsidR="00996D59" w:rsidRPr="00AE1EF8">
        <w:rPr>
          <w:lang w:val="el-GR"/>
        </w:rPr>
        <w:instrText>.</w:instrText>
      </w:r>
      <w:r w:rsidR="00996D59">
        <w:instrText>gr</w:instrText>
      </w:r>
      <w:r w:rsidR="00996D59" w:rsidRPr="00AE1EF8">
        <w:rPr>
          <w:lang w:val="el-GR"/>
        </w:rPr>
        <w:instrText>"</w:instrText>
      </w:r>
      <w:r w:rsidR="00996D59">
        <w:fldChar w:fldCharType="separate"/>
      </w:r>
      <w:r w:rsidRPr="001A11ED">
        <w:rPr>
          <w:rStyle w:val="-"/>
          <w:rFonts w:ascii="Times New Roman" w:hAnsi="Times New Roman" w:cs="Times New Roman"/>
          <w:sz w:val="28"/>
          <w:szCs w:val="28"/>
        </w:rPr>
        <w:t>http</w:t>
      </w:r>
      <w:r w:rsidRPr="001A11ED">
        <w:rPr>
          <w:rStyle w:val="-"/>
          <w:rFonts w:ascii="Times New Roman" w:hAnsi="Times New Roman" w:cs="Times New Roman"/>
          <w:sz w:val="28"/>
          <w:szCs w:val="28"/>
          <w:lang w:val="el-GR"/>
        </w:rPr>
        <w:t>://</w:t>
      </w:r>
      <w:r w:rsidRPr="001A11ED">
        <w:rPr>
          <w:rStyle w:val="-"/>
          <w:rFonts w:ascii="Times New Roman" w:hAnsi="Times New Roman" w:cs="Times New Roman"/>
          <w:sz w:val="28"/>
          <w:szCs w:val="28"/>
        </w:rPr>
        <w:t>my</w:t>
      </w:r>
      <w:r w:rsidRPr="001A11ED">
        <w:rPr>
          <w:rStyle w:val="-"/>
          <w:rFonts w:ascii="Times New Roman" w:hAnsi="Times New Roman" w:cs="Times New Roman"/>
          <w:sz w:val="28"/>
          <w:szCs w:val="28"/>
          <w:lang w:val="el-GR"/>
        </w:rPr>
        <w:t>-</w:t>
      </w:r>
      <w:r w:rsidRPr="001A11ED">
        <w:rPr>
          <w:rStyle w:val="-"/>
          <w:rFonts w:ascii="Times New Roman" w:hAnsi="Times New Roman" w:cs="Times New Roman"/>
          <w:sz w:val="28"/>
          <w:szCs w:val="28"/>
        </w:rPr>
        <w:t>studies</w:t>
      </w:r>
      <w:r w:rsidRPr="001A11ED">
        <w:rPr>
          <w:rStyle w:val="-"/>
          <w:rFonts w:ascii="Times New Roman" w:hAnsi="Times New Roman" w:cs="Times New Roman"/>
          <w:sz w:val="28"/>
          <w:szCs w:val="28"/>
          <w:lang w:val="el-GR"/>
        </w:rPr>
        <w:t>.</w:t>
      </w:r>
      <w:proofErr w:type="spellStart"/>
      <w:r w:rsidRPr="001A11ED">
        <w:rPr>
          <w:rStyle w:val="-"/>
          <w:rFonts w:ascii="Times New Roman" w:hAnsi="Times New Roman" w:cs="Times New Roman"/>
          <w:sz w:val="28"/>
          <w:szCs w:val="28"/>
        </w:rPr>
        <w:t>uoa</w:t>
      </w:r>
      <w:proofErr w:type="spellEnd"/>
      <w:r w:rsidRPr="001A11ED">
        <w:rPr>
          <w:rStyle w:val="-"/>
          <w:rFonts w:ascii="Times New Roman" w:hAnsi="Times New Roman" w:cs="Times New Roman"/>
          <w:sz w:val="28"/>
          <w:szCs w:val="28"/>
          <w:lang w:val="el-GR"/>
        </w:rPr>
        <w:t>.</w:t>
      </w:r>
      <w:proofErr w:type="spellStart"/>
      <w:r w:rsidRPr="001A11ED">
        <w:rPr>
          <w:rStyle w:val="-"/>
          <w:rFonts w:ascii="Times New Roman" w:hAnsi="Times New Roman" w:cs="Times New Roman"/>
          <w:sz w:val="28"/>
          <w:szCs w:val="28"/>
        </w:rPr>
        <w:t>gr</w:t>
      </w:r>
      <w:proofErr w:type="spellEnd"/>
      <w:r w:rsidR="00996D59">
        <w:fldChar w:fldCharType="end"/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  <w:u w:val="none"/>
        </w:rPr>
      </w:pPr>
      <w:r w:rsidRPr="001A11ED">
        <w:rPr>
          <w:sz w:val="28"/>
          <w:szCs w:val="28"/>
          <w:u w:val="none"/>
        </w:rPr>
        <w:t>ΚΑΘΕ ΦΟΙΤΗΤΗΣ ΔΙΚΑΙΟΥΤΑΙ ΤΟΣΑ ΣΥΓΓΡΑΜΜΑΤΑ ΟΣΟΣ ΕΙΝΑΙ Ο ΑΡΙΘΜΟΣ ΜΑΘΗΜΑΤΩΝ ΠΟΥ ΑΠΑΙΤΕΙΤΑΙ ΓΙΑ ΤΗΝ ΚΤΗΣΗ ΤΟΥ ΠΤΥΧΙΟΥ ΤΟΥ.</w:t>
      </w:r>
    </w:p>
    <w:p w:rsidR="00696A54" w:rsidRPr="001A11ED" w:rsidRDefault="00696A54" w:rsidP="00696A54">
      <w:pPr>
        <w:pStyle w:val="a3"/>
        <w:ind w:right="-132"/>
        <w:jc w:val="both"/>
        <w:rPr>
          <w:sz w:val="28"/>
          <w:szCs w:val="28"/>
          <w:u w:val="none"/>
        </w:rPr>
      </w:pPr>
      <w:r w:rsidRPr="001A11ED">
        <w:rPr>
          <w:sz w:val="28"/>
          <w:szCs w:val="28"/>
          <w:u w:val="none"/>
        </w:rPr>
        <w:t>ΟΙ ΦΟΙΤΗΤΕΣ ΠΟΥ ΕΧΟΥΝ ΕΓΓΡΑΦΕΙ ΜΕΧΡΙ ΚΑΙ ΤΟ ΑΚΑΔΗΜΑΪΚΟ ΕΤΟΣ 200</w:t>
      </w:r>
      <w:r w:rsidR="008C5C74">
        <w:rPr>
          <w:sz w:val="28"/>
          <w:szCs w:val="28"/>
          <w:u w:val="none"/>
        </w:rPr>
        <w:t>9</w:t>
      </w:r>
      <w:r w:rsidRPr="001A11ED">
        <w:rPr>
          <w:sz w:val="28"/>
          <w:szCs w:val="28"/>
          <w:u w:val="none"/>
        </w:rPr>
        <w:t>-20</w:t>
      </w:r>
      <w:r w:rsidR="008C5C74">
        <w:rPr>
          <w:sz w:val="28"/>
          <w:szCs w:val="28"/>
          <w:u w:val="none"/>
        </w:rPr>
        <w:t>10</w:t>
      </w:r>
      <w:r w:rsidRPr="001A11ED">
        <w:rPr>
          <w:sz w:val="28"/>
          <w:szCs w:val="28"/>
          <w:u w:val="none"/>
        </w:rPr>
        <w:t xml:space="preserve"> ΘΕΩΡΟΥΝΤΑΙ ΟΤΙ ΕΧΟΥΝ ΠΑΡΑΛΑΒΕΙ ΣΥΓΓΡΑΜΜΑΤΑ ΣΥΜΦΩΝΑ ΜΕ ΑΠΟΦΑΣΗ ΤΟΥ ΤΜΗΜΑΤΟΣ ΓΙΑ ΤΑ ΜΑΘΗΜΑΤΑ ΠΟΥ ΕΧΟΥΝ ΕΞΕΤΑΣΘΕΙ ΕΠΙΤΥΧΩΣ ΚΑΙ ΔΙΚΑΙΟΥΝΤΑΙ ΣΥΓΓΡΑΜΜΑΤΑ ΓΙΑ ΤΑ ΥΠΟΛΟΙΠΑ ΜΑΘΗΜΑΤΑ ΜΕΧΡΙ ΤΗΝ ΣΥΜΠΛΗΡΩΣΗ ΤΟΥ ΑΠΑΙΤΟΥΜΕΝΟΥ ΑΡΙΘΜΟΥ.</w:t>
      </w:r>
    </w:p>
    <w:p w:rsidR="00696A54" w:rsidRPr="001A11ED" w:rsidRDefault="00696A54" w:rsidP="00696A54">
      <w:pPr>
        <w:pStyle w:val="a3"/>
        <w:jc w:val="left"/>
      </w:pP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Default="00817C32" w:rsidP="00696A5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6A54" w:rsidRPr="001A11ED">
        <w:rPr>
          <w:sz w:val="28"/>
          <w:szCs w:val="28"/>
        </w:rPr>
        <w:t xml:space="preserve">Ακολουθεί </w:t>
      </w:r>
      <w:r>
        <w:rPr>
          <w:sz w:val="28"/>
          <w:szCs w:val="28"/>
        </w:rPr>
        <w:t xml:space="preserve">λίστα με  τα </w:t>
      </w:r>
      <w:r w:rsidR="00696A54" w:rsidRPr="001A11ED">
        <w:rPr>
          <w:sz w:val="28"/>
          <w:szCs w:val="28"/>
        </w:rPr>
        <w:t xml:space="preserve"> </w:t>
      </w:r>
      <w:r>
        <w:rPr>
          <w:sz w:val="28"/>
          <w:szCs w:val="28"/>
        </w:rPr>
        <w:t>Μαθήματα του Τμήματος ανά εξάμηνο</w:t>
      </w:r>
    </w:p>
    <w:p w:rsidR="00817C32" w:rsidRPr="001A11ED" w:rsidRDefault="00817C32" w:rsidP="00696A54">
      <w:pPr>
        <w:pStyle w:val="a3"/>
        <w:jc w:val="left"/>
        <w:rPr>
          <w:b w:val="0"/>
          <w:bCs w:val="0"/>
          <w:u w:val="none"/>
        </w:rPr>
      </w:pPr>
    </w:p>
    <w:p w:rsidR="00696A54" w:rsidRDefault="00696A54" w:rsidP="00696A54">
      <w:pPr>
        <w:tabs>
          <w:tab w:val="left" w:pos="7179"/>
        </w:tabs>
        <w:ind w:right="-1326"/>
        <w:jc w:val="center"/>
        <w:rPr>
          <w:sz w:val="28"/>
          <w:szCs w:val="28"/>
        </w:rPr>
      </w:pPr>
    </w:p>
    <w:p w:rsidR="00696A54" w:rsidRPr="001A11ED" w:rsidRDefault="00696A54" w:rsidP="00696A54">
      <w:pPr>
        <w:tabs>
          <w:tab w:val="left" w:pos="7179"/>
        </w:tabs>
        <w:ind w:right="-1326"/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ΕΘΝΙΚΟ ΚΑΙ ΚΑΠΟΔΙΣΤΡΙΑΚΟ ΠΑΝΕΠΙΣΤΗΜΙΟ ΑΘΗΝΩΝ</w:t>
      </w:r>
    </w:p>
    <w:p w:rsidR="00696A54" w:rsidRPr="001A11ED" w:rsidRDefault="00696A54" w:rsidP="00696A54">
      <w:pPr>
        <w:jc w:val="center"/>
        <w:rPr>
          <w:b/>
          <w:bCs/>
          <w:sz w:val="22"/>
          <w:szCs w:val="22"/>
          <w:u w:val="single"/>
        </w:rPr>
      </w:pPr>
      <w:r w:rsidRPr="001A11ED">
        <w:rPr>
          <w:b/>
          <w:bCs/>
          <w:sz w:val="22"/>
          <w:szCs w:val="22"/>
          <w:u w:val="single"/>
        </w:rPr>
        <w:t>ΤΜΗΜΑ ΦΑΡΜΑΚΕΥΤΙΚΗΣ</w:t>
      </w: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696A54">
      <w:pPr>
        <w:rPr>
          <w:lang w:eastAsia="en-US"/>
        </w:rPr>
      </w:pPr>
    </w:p>
    <w:tbl>
      <w:tblPr>
        <w:tblW w:w="9151" w:type="dxa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"/>
        <w:gridCol w:w="763"/>
        <w:gridCol w:w="90"/>
        <w:gridCol w:w="6276"/>
        <w:gridCol w:w="15"/>
        <w:gridCol w:w="55"/>
        <w:gridCol w:w="1784"/>
        <w:gridCol w:w="80"/>
      </w:tblGrid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Α΄ ΕΞΑΜΗΝΟ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Α102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Ανόργανη Χημεία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Α103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Γενικά Μαθηματικά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Α106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Ανατομία του Ανθρώπου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Α107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Γενική Φυσική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Α108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Ιστορία της Φαρμακευτικής και Εισαγωγή στις Φαρμακευτικές Επιστήμες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9634F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Β20</w:t>
            </w:r>
            <w:r w:rsidR="009634FA">
              <w:rPr>
                <w:sz w:val="20"/>
                <w:szCs w:val="20"/>
              </w:rPr>
              <w:t>1</w:t>
            </w:r>
          </w:p>
        </w:tc>
        <w:tc>
          <w:tcPr>
            <w:tcW w:w="6346" w:type="dxa"/>
            <w:gridSpan w:val="3"/>
          </w:tcPr>
          <w:p w:rsidR="00696A54" w:rsidRPr="001A11ED" w:rsidRDefault="009634FA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Οργανική Χημεία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9634FA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9634FA" w:rsidRPr="001A11ED" w:rsidRDefault="009634FA" w:rsidP="00963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Α109</w:t>
            </w:r>
            <w:r w:rsidR="00CE1DDF">
              <w:rPr>
                <w:sz w:val="20"/>
                <w:szCs w:val="20"/>
              </w:rPr>
              <w:t>Ε</w:t>
            </w:r>
          </w:p>
        </w:tc>
        <w:tc>
          <w:tcPr>
            <w:tcW w:w="6346" w:type="dxa"/>
            <w:gridSpan w:val="3"/>
          </w:tcPr>
          <w:p w:rsidR="009634FA" w:rsidRDefault="009634FA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στις Εργαστηριακές πρακτικές</w:t>
            </w:r>
          </w:p>
        </w:tc>
        <w:tc>
          <w:tcPr>
            <w:tcW w:w="1864" w:type="dxa"/>
            <w:gridSpan w:val="2"/>
          </w:tcPr>
          <w:p w:rsidR="009634FA" w:rsidRPr="001A11ED" w:rsidRDefault="009634FA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Β΄ ΕΞΑΜΗΝΟ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 xml:space="preserve">Α105 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Βιολογία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Β202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Ανόργανη Χημεία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Β205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Γενική Βοτανική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Β206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Στατιστικές Μέθοδοι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6D270E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Γ30</w:t>
            </w:r>
            <w:r w:rsidR="006D270E">
              <w:rPr>
                <w:sz w:val="20"/>
                <w:szCs w:val="20"/>
              </w:rPr>
              <w:t>1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6D270E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Οργανική Χημεία Ι</w:t>
            </w:r>
            <w:r w:rsidR="00552C89">
              <w:rPr>
                <w:sz w:val="20"/>
                <w:szCs w:val="20"/>
              </w:rPr>
              <w:t>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1BE4" w:rsidRPr="00D44B31" w:rsidRDefault="000A1B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Γ΄ ΕΞΑΜΗΝΟ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</w:tr>
      <w:tr w:rsidR="00552C89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Β207</w:t>
            </w:r>
          </w:p>
        </w:tc>
        <w:tc>
          <w:tcPr>
            <w:tcW w:w="6346" w:type="dxa"/>
            <w:gridSpan w:val="3"/>
          </w:tcPr>
          <w:p w:rsidR="00552C89" w:rsidRPr="00552C89" w:rsidRDefault="00552C89" w:rsidP="00552C89">
            <w:pPr>
              <w:rPr>
                <w:bCs/>
                <w:sz w:val="20"/>
                <w:szCs w:val="20"/>
              </w:rPr>
            </w:pPr>
            <w:r w:rsidRPr="00552C89">
              <w:rPr>
                <w:bCs/>
                <w:sz w:val="20"/>
                <w:szCs w:val="20"/>
              </w:rPr>
              <w:t>Φυσιολογία Ι</w:t>
            </w:r>
          </w:p>
        </w:tc>
        <w:tc>
          <w:tcPr>
            <w:tcW w:w="1864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Γ304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Βιοχημεία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Γ307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Αναλυτική Χημεία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552C89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Γ350</w:t>
            </w:r>
          </w:p>
        </w:tc>
        <w:tc>
          <w:tcPr>
            <w:tcW w:w="6346" w:type="dxa"/>
            <w:gridSpan w:val="3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Μαθήματα Οργανικής Χημείας</w:t>
            </w:r>
          </w:p>
        </w:tc>
        <w:tc>
          <w:tcPr>
            <w:tcW w:w="1864" w:type="dxa"/>
            <w:gridSpan w:val="2"/>
          </w:tcPr>
          <w:p w:rsidR="00552C89" w:rsidRPr="001A11ED" w:rsidRDefault="00552C89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Γ351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Εισαγωγή στους Η/Υ - Προγραμματισμός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Σ657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Κλινική Χημεία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CE1DDF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CE1DDF" w:rsidRPr="001A11ED" w:rsidRDefault="00CE1DDF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CE1DDF" w:rsidRPr="001A11ED" w:rsidRDefault="00CE1DDF" w:rsidP="00865823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:rsidR="00CE1DDF" w:rsidRPr="001A11ED" w:rsidRDefault="00CE1DDF" w:rsidP="00865823">
            <w:pPr>
              <w:rPr>
                <w:sz w:val="20"/>
                <w:szCs w:val="20"/>
              </w:rPr>
            </w:pP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Δ΄ ΕΞΑΜΗΝΟ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604B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Γ306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552C89" w:rsidRDefault="00552C89" w:rsidP="00552C89">
            <w:pPr>
              <w:rPr>
                <w:sz w:val="20"/>
                <w:szCs w:val="20"/>
              </w:rPr>
            </w:pPr>
            <w:r w:rsidRPr="00552C89">
              <w:rPr>
                <w:sz w:val="20"/>
                <w:szCs w:val="20"/>
              </w:rPr>
              <w:t>Φυσιολογία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7C44E4">
            <w:pPr>
              <w:ind w:left="927" w:hanging="927"/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Δ403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Μικροβιολογία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Δ404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4B31">
              <w:rPr>
                <w:sz w:val="20"/>
                <w:szCs w:val="20"/>
              </w:rPr>
              <w:t>Ραδιοφαρμακευτική</w:t>
            </w:r>
            <w:proofErr w:type="spellEnd"/>
            <w:r w:rsidRPr="00D44B31">
              <w:rPr>
                <w:sz w:val="20"/>
                <w:szCs w:val="20"/>
              </w:rPr>
              <w:t xml:space="preserve"> Χημεία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Δ405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Φυσικοχημεία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Δ406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Αναλυτική Χημεία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Δ407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Βοτανική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Σ651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Χημεία Τροφίμων - Διατροφή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2C89" w:rsidRPr="00D44B31" w:rsidRDefault="00552C89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Ε΄ ΕΞΑΜΗΝΟ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Ε501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Χημεία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  <w:lang w:val="en-US"/>
              </w:rPr>
            </w:pPr>
            <w:r w:rsidRPr="001A11ED">
              <w:rPr>
                <w:sz w:val="20"/>
                <w:szCs w:val="20"/>
              </w:rPr>
              <w:t>Ε50</w:t>
            </w:r>
            <w:r w:rsidRPr="001A11E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  <w:lang w:val="en-US"/>
              </w:rPr>
            </w:pPr>
            <w:r w:rsidRPr="001A11ED">
              <w:rPr>
                <w:sz w:val="20"/>
                <w:szCs w:val="20"/>
              </w:rPr>
              <w:t xml:space="preserve">Φαρμακογνωσία Ι 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Ε503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Τεχνολογία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Ε504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Φαρμακολογία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9E7FE0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9E7FE0" w:rsidRPr="001A11ED" w:rsidRDefault="009E7FE0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Ε510</w:t>
            </w:r>
          </w:p>
        </w:tc>
        <w:tc>
          <w:tcPr>
            <w:tcW w:w="6346" w:type="dxa"/>
            <w:gridSpan w:val="3"/>
          </w:tcPr>
          <w:p w:rsidR="009E7FE0" w:rsidRPr="001A11ED" w:rsidRDefault="009E7FE0" w:rsidP="00865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Βιοφαρμακευτική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Φαρμακοκινητική</w:t>
            </w:r>
            <w:proofErr w:type="spellEnd"/>
            <w:r>
              <w:rPr>
                <w:sz w:val="20"/>
                <w:szCs w:val="20"/>
              </w:rPr>
              <w:t xml:space="preserve"> Ι</w:t>
            </w:r>
          </w:p>
        </w:tc>
        <w:tc>
          <w:tcPr>
            <w:tcW w:w="1864" w:type="dxa"/>
            <w:gridSpan w:val="2"/>
          </w:tcPr>
          <w:p w:rsidR="009E7FE0" w:rsidRPr="001A11ED" w:rsidRDefault="009E7FE0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56245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ΣΤ΄ ΕΞΑΜΗΝΟ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D44B31" w:rsidRDefault="009E7FE0" w:rsidP="005624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Σ603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Τοξικολογία 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Σ604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Φαρμακολογία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Σ607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Φαρμακευτική Χημεία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Ζ708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Φαρμακογνωσία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Σ607Ε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Εργαστήριο Φαρμακευτικής Χημείας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FE0" w:rsidRPr="007C44E4" w:rsidRDefault="009E7FE0" w:rsidP="0056245A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Ε505Ε</w:t>
            </w:r>
          </w:p>
        </w:tc>
        <w:tc>
          <w:tcPr>
            <w:tcW w:w="6346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  <w:lang w:val="en-US"/>
              </w:rPr>
            </w:pPr>
            <w:r w:rsidRPr="007C44E4">
              <w:rPr>
                <w:sz w:val="20"/>
                <w:szCs w:val="20"/>
              </w:rPr>
              <w:t xml:space="preserve">Εργαστήριο Φαρμακογνωσίας Ι </w:t>
            </w:r>
          </w:p>
        </w:tc>
        <w:tc>
          <w:tcPr>
            <w:tcW w:w="1864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Ζ708Ε</w:t>
            </w:r>
          </w:p>
        </w:tc>
        <w:tc>
          <w:tcPr>
            <w:tcW w:w="6346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  <w:lang w:val="en-US"/>
              </w:rPr>
            </w:pPr>
            <w:r w:rsidRPr="007C44E4">
              <w:rPr>
                <w:sz w:val="20"/>
                <w:szCs w:val="20"/>
              </w:rPr>
              <w:t xml:space="preserve">Εργαστήριο Φαρμακογνωσίας ΙΙ </w:t>
            </w:r>
          </w:p>
        </w:tc>
        <w:tc>
          <w:tcPr>
            <w:tcW w:w="1864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F5604B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Η807Ε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Εργαστήριο Φαρμακογνωσίας ΙΙΙ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jc w:val="center"/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Ε510Ε</w:t>
            </w:r>
          </w:p>
        </w:tc>
        <w:tc>
          <w:tcPr>
            <w:tcW w:w="6346" w:type="dxa"/>
            <w:gridSpan w:val="3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 xml:space="preserve">Εργαστήριο </w:t>
            </w:r>
            <w:proofErr w:type="spellStart"/>
            <w:r w:rsidRPr="007C44E4">
              <w:rPr>
                <w:sz w:val="20"/>
                <w:szCs w:val="20"/>
              </w:rPr>
              <w:t>Βιοφαρμακευτικής</w:t>
            </w:r>
            <w:proofErr w:type="spellEnd"/>
            <w:r w:rsidRPr="007C44E4">
              <w:rPr>
                <w:sz w:val="20"/>
                <w:szCs w:val="20"/>
              </w:rPr>
              <w:t xml:space="preserve"> - </w:t>
            </w:r>
            <w:proofErr w:type="spellStart"/>
            <w:r w:rsidRPr="007C44E4">
              <w:rPr>
                <w:sz w:val="20"/>
                <w:szCs w:val="20"/>
              </w:rPr>
              <w:t>Φαρμακοκινητικής</w:t>
            </w:r>
            <w:proofErr w:type="spellEnd"/>
          </w:p>
        </w:tc>
        <w:tc>
          <w:tcPr>
            <w:tcW w:w="1864" w:type="dxa"/>
            <w:gridSpan w:val="2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Υποχρεωτικό</w:t>
            </w:r>
          </w:p>
        </w:tc>
      </w:tr>
      <w:tr w:rsidR="007C44E4" w:rsidRPr="007C44E4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>Σ653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rPr>
                <w:sz w:val="20"/>
                <w:szCs w:val="20"/>
              </w:rPr>
            </w:pPr>
            <w:r w:rsidRPr="007C44E4">
              <w:rPr>
                <w:sz w:val="20"/>
                <w:szCs w:val="20"/>
              </w:rPr>
              <w:t xml:space="preserve">Τεχνολογία Καλλυντικών – </w:t>
            </w:r>
            <w:proofErr w:type="spellStart"/>
            <w:r w:rsidRPr="007C44E4">
              <w:rPr>
                <w:sz w:val="20"/>
                <w:szCs w:val="20"/>
              </w:rPr>
              <w:t>Κοσμητολογία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7C44E4" w:rsidRDefault="007C44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7C44E4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Σ660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Βιοφαρμακευτική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Φαρμακοκινητική</w:t>
            </w:r>
            <w:proofErr w:type="spellEnd"/>
            <w:r>
              <w:rPr>
                <w:sz w:val="20"/>
                <w:szCs w:val="20"/>
              </w:rPr>
              <w:t xml:space="preserve"> ΙΙ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7C44E4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Η870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Μοριακή Φαρμακολογία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E4" w:rsidRPr="00D44B31" w:rsidRDefault="007C44E4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jc w:val="center"/>
              <w:rPr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Ζ΄ ΕΞΑΜΗΝΟ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Ζ701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Χημεία ΙΙΙ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Ζ702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Ανάλυση 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Ζ703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Τεχνολογία ΙΙ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Ζ704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Τοξικολογία ΙΙ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CF0376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Ζ760</w:t>
            </w:r>
          </w:p>
        </w:tc>
        <w:tc>
          <w:tcPr>
            <w:tcW w:w="6346" w:type="dxa"/>
            <w:gridSpan w:val="3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Ειδικά Μαθήματα Φαρμακογνωσίας</w:t>
            </w:r>
          </w:p>
        </w:tc>
        <w:tc>
          <w:tcPr>
            <w:tcW w:w="1864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D06323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D06323" w:rsidRDefault="00D06323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Ζ761</w:t>
            </w:r>
          </w:p>
        </w:tc>
        <w:tc>
          <w:tcPr>
            <w:tcW w:w="6346" w:type="dxa"/>
            <w:gridSpan w:val="3"/>
          </w:tcPr>
          <w:p w:rsidR="00D06323" w:rsidRDefault="00D06323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Κλινική Φαρμακευτική</w:t>
            </w:r>
          </w:p>
        </w:tc>
        <w:tc>
          <w:tcPr>
            <w:tcW w:w="1864" w:type="dxa"/>
            <w:gridSpan w:val="2"/>
          </w:tcPr>
          <w:p w:rsidR="00D06323" w:rsidRPr="001A11ED" w:rsidRDefault="00D06323" w:rsidP="00865823">
            <w:pPr>
              <w:rPr>
                <w:sz w:val="20"/>
                <w:szCs w:val="20"/>
              </w:rPr>
            </w:pPr>
          </w:p>
        </w:tc>
      </w:tr>
      <w:tr w:rsidR="00CF0376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CF0376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Ε552</w:t>
            </w:r>
          </w:p>
        </w:tc>
        <w:tc>
          <w:tcPr>
            <w:tcW w:w="6346" w:type="dxa"/>
            <w:gridSpan w:val="3"/>
          </w:tcPr>
          <w:p w:rsidR="00CF0376" w:rsidRDefault="00CF037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Βασικές Αρχές Σχεδιασμού Φαρμάκων</w:t>
            </w:r>
          </w:p>
        </w:tc>
        <w:tc>
          <w:tcPr>
            <w:tcW w:w="1864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Ζ755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Έλεγχος &amp; Αξιολόγηση Καλλυντικών Προϊόντων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CF0376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Η851</w:t>
            </w:r>
          </w:p>
        </w:tc>
        <w:tc>
          <w:tcPr>
            <w:tcW w:w="6346" w:type="dxa"/>
            <w:gridSpan w:val="3"/>
          </w:tcPr>
          <w:p w:rsidR="00CF0376" w:rsidRPr="00CF0376" w:rsidRDefault="00CF0376" w:rsidP="00865823">
            <w:pPr>
              <w:rPr>
                <w:sz w:val="20"/>
                <w:szCs w:val="20"/>
              </w:rPr>
            </w:pPr>
            <w:r w:rsidRPr="00CF0376">
              <w:rPr>
                <w:sz w:val="20"/>
              </w:rPr>
              <w:t>Σταθερότητα Φαρμακευτικών Προϊόντων</w:t>
            </w:r>
          </w:p>
        </w:tc>
        <w:tc>
          <w:tcPr>
            <w:tcW w:w="1864" w:type="dxa"/>
            <w:gridSpan w:val="2"/>
          </w:tcPr>
          <w:p w:rsidR="00CF0376" w:rsidRPr="001A11ED" w:rsidRDefault="00CF0376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Σ652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Μεταβολισμός φαρμάκων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Η΄ ΕΞΑΜΗΝΟ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Η805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Φαρμακευτική Ανάλυση ΙΙ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Η806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 xml:space="preserve">Φαρμακευτική Χημεία </w:t>
            </w:r>
            <w:r w:rsidRPr="00D44B31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Η807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Φαρμακογνωσία ΙΙΙ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Η808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Φαρμακευτική Τεχνολογία ΙΙΙ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Η805Ε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Εργαστήριο Φαρμακευτικής Ανάλυσης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Η808Ε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Εργαστήριο Φαρμακευτικής Τεχνολογίας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Υποχρεωτικό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Η854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Νεώτερα Φαρμακευτικά Συστήματα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Η857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Μαθήματα Σχεδιασμού Φαρμακοτεχνικών Μορφών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Η858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Ιδιότητες και Εφαρμογές Εκδόχων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Η871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Φαρμακευτική Βιοτεχνολογία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jc w:val="center"/>
              <w:rPr>
                <w:sz w:val="20"/>
                <w:szCs w:val="20"/>
              </w:rPr>
            </w:pPr>
            <w:r w:rsidRPr="001A11ED">
              <w:rPr>
                <w:b/>
                <w:bCs/>
                <w:sz w:val="20"/>
                <w:szCs w:val="20"/>
              </w:rPr>
              <w:t>Θ΄ ΕΞΑΜΗΝΟ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Β203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Φαρμακευτική Νομοθεσία και Δεοντολογία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Ζ710</w:t>
            </w:r>
          </w:p>
        </w:tc>
        <w:tc>
          <w:tcPr>
            <w:tcW w:w="6346" w:type="dxa"/>
            <w:gridSpan w:val="3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Πρώτες Βοήθειες-Φαρμακευτική Φροντίδα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Υποχρεωτικό</w:t>
            </w:r>
          </w:p>
        </w:tc>
      </w:tr>
      <w:tr w:rsidR="00A637D0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Γ352</w:t>
            </w:r>
          </w:p>
        </w:tc>
        <w:tc>
          <w:tcPr>
            <w:tcW w:w="6346" w:type="dxa"/>
            <w:gridSpan w:val="3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Διοίκηση Επιχειρήσεων-</w:t>
            </w:r>
            <w:r w:rsidRPr="001A11ED">
              <w:rPr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1864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Γ353</w:t>
            </w:r>
          </w:p>
        </w:tc>
        <w:tc>
          <w:tcPr>
            <w:tcW w:w="6346" w:type="dxa"/>
            <w:gridSpan w:val="3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Υγιεινή - Επιδημιολογία</w:t>
            </w:r>
          </w:p>
        </w:tc>
        <w:tc>
          <w:tcPr>
            <w:tcW w:w="1864" w:type="dxa"/>
            <w:gridSpan w:val="2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696A54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696A54" w:rsidRPr="001A11ED" w:rsidRDefault="00A637D0" w:rsidP="00A6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Πρακτική Άσκηση </w:t>
            </w:r>
          </w:p>
        </w:tc>
        <w:tc>
          <w:tcPr>
            <w:tcW w:w="1864" w:type="dxa"/>
            <w:gridSpan w:val="2"/>
          </w:tcPr>
          <w:p w:rsidR="00696A54" w:rsidRPr="001A11ED" w:rsidRDefault="00696A54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Επιλογή</w:t>
            </w:r>
          </w:p>
        </w:tc>
      </w:tr>
      <w:tr w:rsidR="00A637D0" w:rsidRPr="001A11ED" w:rsidTr="00CE1DDF">
        <w:trPr>
          <w:gridBefore w:val="1"/>
          <w:wBefore w:w="88" w:type="dxa"/>
          <w:jc w:val="center"/>
        </w:trPr>
        <w:tc>
          <w:tcPr>
            <w:tcW w:w="853" w:type="dxa"/>
            <w:gridSpan w:val="2"/>
          </w:tcPr>
          <w:p w:rsidR="00A637D0" w:rsidRPr="001A11ED" w:rsidRDefault="00A637D0" w:rsidP="00865823">
            <w:pPr>
              <w:rPr>
                <w:sz w:val="20"/>
                <w:szCs w:val="20"/>
              </w:rPr>
            </w:pPr>
          </w:p>
        </w:tc>
        <w:tc>
          <w:tcPr>
            <w:tcW w:w="6346" w:type="dxa"/>
            <w:gridSpan w:val="3"/>
          </w:tcPr>
          <w:p w:rsidR="00A637D0" w:rsidRPr="001A11ED" w:rsidRDefault="00A637D0" w:rsidP="00865823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Πτυχιακή Εργασία</w:t>
            </w:r>
          </w:p>
        </w:tc>
        <w:tc>
          <w:tcPr>
            <w:tcW w:w="1864" w:type="dxa"/>
            <w:gridSpan w:val="2"/>
          </w:tcPr>
          <w:p w:rsidR="00A637D0" w:rsidRPr="001A11ED" w:rsidRDefault="00A637D0" w:rsidP="00865823">
            <w:pPr>
              <w:rPr>
                <w:sz w:val="20"/>
                <w:szCs w:val="20"/>
              </w:rPr>
            </w:pP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b/>
                <w:sz w:val="20"/>
                <w:szCs w:val="20"/>
              </w:rPr>
              <w:t>Ι΄ ΕΞΑΜΗΝΟ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val="en-US" w:eastAsia="en-US"/>
              </w:rPr>
            </w:pPr>
            <w:r w:rsidRPr="00D44B31">
              <w:rPr>
                <w:sz w:val="20"/>
                <w:szCs w:val="20"/>
                <w:lang w:val="en-US"/>
              </w:rPr>
              <w:t>I110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Επιχειρηματικότητα και καινοτομία στον κλάδο της Φαρμακευτικής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A637D0" w:rsidRDefault="00A637D0" w:rsidP="0056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Ι111</w:t>
            </w: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Παθογενετικοί</w:t>
            </w:r>
            <w:proofErr w:type="spellEnd"/>
            <w:r>
              <w:rPr>
                <w:sz w:val="20"/>
                <w:szCs w:val="20"/>
              </w:rPr>
              <w:t xml:space="preserve"> Μηχανισμοί νόσων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A637D0">
            <w:pPr>
              <w:rPr>
                <w:sz w:val="20"/>
                <w:szCs w:val="20"/>
                <w:lang w:eastAsia="en-US"/>
              </w:rPr>
            </w:pPr>
            <w:r w:rsidRPr="001A11ED">
              <w:rPr>
                <w:sz w:val="20"/>
                <w:szCs w:val="20"/>
              </w:rPr>
              <w:t xml:space="preserve">Πρακτική Άσκηση 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  <w:lang w:eastAsia="en-US"/>
              </w:rPr>
            </w:pPr>
            <w:r w:rsidRPr="00D44B31">
              <w:rPr>
                <w:sz w:val="20"/>
                <w:szCs w:val="20"/>
              </w:rPr>
              <w:t>Επιλογή</w:t>
            </w:r>
          </w:p>
        </w:tc>
      </w:tr>
      <w:tr w:rsidR="00A637D0" w:rsidRPr="00D44B31" w:rsidTr="00CE1DDF">
        <w:tblPrEx>
          <w:jc w:val="left"/>
        </w:tblPrEx>
        <w:trPr>
          <w:gridAfter w:val="1"/>
          <w:wAfter w:w="80" w:type="dxa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1A11ED" w:rsidRDefault="00A637D0" w:rsidP="0056245A">
            <w:pPr>
              <w:rPr>
                <w:sz w:val="20"/>
                <w:szCs w:val="20"/>
              </w:rPr>
            </w:pPr>
            <w:r w:rsidRPr="001A11ED">
              <w:rPr>
                <w:sz w:val="20"/>
                <w:szCs w:val="20"/>
              </w:rPr>
              <w:t>Πτυχιακή Εργασία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37D0" w:rsidRPr="00D44B31" w:rsidRDefault="00A637D0" w:rsidP="005624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6A54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696A54">
      <w:pPr>
        <w:pStyle w:val="a3"/>
        <w:jc w:val="left"/>
        <w:rPr>
          <w:sz w:val="28"/>
          <w:szCs w:val="28"/>
        </w:rPr>
      </w:pPr>
    </w:p>
    <w:p w:rsidR="00696A54" w:rsidRPr="001A11ED" w:rsidRDefault="00696A54" w:rsidP="00F42FA8">
      <w:pPr>
        <w:pStyle w:val="a3"/>
        <w:ind w:left="-142"/>
        <w:jc w:val="left"/>
        <w:rPr>
          <w:sz w:val="28"/>
          <w:szCs w:val="28"/>
        </w:rPr>
      </w:pPr>
    </w:p>
    <w:sectPr w:rsidR="00696A54" w:rsidRPr="001A11ED" w:rsidSect="00E77523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724E"/>
    <w:multiLevelType w:val="hybridMultilevel"/>
    <w:tmpl w:val="2D209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">
    <w:nsid w:val="744A004F"/>
    <w:multiLevelType w:val="hybridMultilevel"/>
    <w:tmpl w:val="181E7C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A54"/>
    <w:rsid w:val="000A1BE4"/>
    <w:rsid w:val="00111D1E"/>
    <w:rsid w:val="001533B6"/>
    <w:rsid w:val="001B6516"/>
    <w:rsid w:val="00253464"/>
    <w:rsid w:val="002D08F2"/>
    <w:rsid w:val="00341876"/>
    <w:rsid w:val="003846C2"/>
    <w:rsid w:val="003D2651"/>
    <w:rsid w:val="003D30C8"/>
    <w:rsid w:val="003E6B25"/>
    <w:rsid w:val="00467B5D"/>
    <w:rsid w:val="005516E4"/>
    <w:rsid w:val="00552C89"/>
    <w:rsid w:val="00590F5E"/>
    <w:rsid w:val="00593DE3"/>
    <w:rsid w:val="005D1251"/>
    <w:rsid w:val="005F640A"/>
    <w:rsid w:val="00696A54"/>
    <w:rsid w:val="006B32DD"/>
    <w:rsid w:val="006D270E"/>
    <w:rsid w:val="00785CCC"/>
    <w:rsid w:val="007B0301"/>
    <w:rsid w:val="007C44E4"/>
    <w:rsid w:val="00817C32"/>
    <w:rsid w:val="00820731"/>
    <w:rsid w:val="008A7F07"/>
    <w:rsid w:val="008C5C74"/>
    <w:rsid w:val="009634FA"/>
    <w:rsid w:val="00996D59"/>
    <w:rsid w:val="009C501F"/>
    <w:rsid w:val="009D27DE"/>
    <w:rsid w:val="009E7FE0"/>
    <w:rsid w:val="00A021C1"/>
    <w:rsid w:val="00A11266"/>
    <w:rsid w:val="00A637D0"/>
    <w:rsid w:val="00AE1C3C"/>
    <w:rsid w:val="00AE1EF8"/>
    <w:rsid w:val="00B350A5"/>
    <w:rsid w:val="00BD3BC5"/>
    <w:rsid w:val="00C52327"/>
    <w:rsid w:val="00CA6132"/>
    <w:rsid w:val="00CD6310"/>
    <w:rsid w:val="00CE1DDF"/>
    <w:rsid w:val="00CF0376"/>
    <w:rsid w:val="00D06323"/>
    <w:rsid w:val="00E400B7"/>
    <w:rsid w:val="00E44942"/>
    <w:rsid w:val="00E92E22"/>
    <w:rsid w:val="00ED04FE"/>
    <w:rsid w:val="00F42FA8"/>
    <w:rsid w:val="00F5604B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696A54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96A54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rsid w:val="00696A54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696A54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696A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uiPriority w:val="99"/>
    <w:rsid w:val="00696A54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696A54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696A54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696A54"/>
    <w:pPr>
      <w:spacing w:after="0"/>
    </w:pPr>
  </w:style>
  <w:style w:type="paragraph" w:styleId="a4">
    <w:name w:val="Balloon Text"/>
    <w:basedOn w:val="a"/>
    <w:link w:val="Char0"/>
    <w:uiPriority w:val="99"/>
    <w:semiHidden/>
    <w:unhideWhenUsed/>
    <w:rsid w:val="00696A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96A5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D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696A54"/>
    <w:pPr>
      <w:keepNext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696A54"/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rsid w:val="00696A54"/>
    <w:rPr>
      <w:color w:val="0000FF"/>
      <w:u w:val="single"/>
    </w:rPr>
  </w:style>
  <w:style w:type="paragraph" w:styleId="a3">
    <w:name w:val="Title"/>
    <w:basedOn w:val="a"/>
    <w:link w:val="Char"/>
    <w:uiPriority w:val="99"/>
    <w:qFormat/>
    <w:rsid w:val="00696A54"/>
    <w:pPr>
      <w:tabs>
        <w:tab w:val="left" w:pos="7179"/>
      </w:tabs>
      <w:ind w:right="-1326"/>
      <w:jc w:val="center"/>
    </w:pPr>
    <w:rPr>
      <w:b/>
      <w:bCs/>
      <w:u w:val="single"/>
      <w:lang w:eastAsia="en-US"/>
    </w:rPr>
  </w:style>
  <w:style w:type="character" w:customStyle="1" w:styleId="Char">
    <w:name w:val="Τίτλος Char"/>
    <w:basedOn w:val="a0"/>
    <w:link w:val="a3"/>
    <w:uiPriority w:val="99"/>
    <w:rsid w:val="00696A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uiPriority w:val="99"/>
    <w:rsid w:val="00696A54"/>
    <w:pPr>
      <w:widowControl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n-US" w:eastAsia="el-GR"/>
    </w:rPr>
  </w:style>
  <w:style w:type="paragraph" w:customStyle="1" w:styleId="Textbody">
    <w:name w:val="Text body"/>
    <w:basedOn w:val="Default"/>
    <w:uiPriority w:val="99"/>
    <w:rsid w:val="00696A54"/>
    <w:pPr>
      <w:spacing w:after="120"/>
    </w:pPr>
  </w:style>
  <w:style w:type="paragraph" w:customStyle="1" w:styleId="Heading21">
    <w:name w:val="Heading 21"/>
    <w:basedOn w:val="a"/>
    <w:next w:val="Textbody"/>
    <w:uiPriority w:val="99"/>
    <w:rsid w:val="00696A54"/>
    <w:pPr>
      <w:widowControl w:val="0"/>
      <w:autoSpaceDN w:val="0"/>
      <w:adjustRightInd w:val="0"/>
    </w:pPr>
    <w:rPr>
      <w:rFonts w:ascii="Trebuchet MS" w:hAnsi="Trebuchet MS" w:cs="Trebuchet MS"/>
      <w:b/>
      <w:bCs/>
      <w:i/>
      <w:iCs/>
      <w:sz w:val="28"/>
      <w:szCs w:val="28"/>
      <w:lang w:val="en-US"/>
    </w:rPr>
  </w:style>
  <w:style w:type="paragraph" w:customStyle="1" w:styleId="TableContents">
    <w:name w:val="Table Contents"/>
    <w:basedOn w:val="Textbody"/>
    <w:uiPriority w:val="99"/>
    <w:rsid w:val="00696A54"/>
    <w:pPr>
      <w:spacing w:after="0"/>
    </w:pPr>
  </w:style>
  <w:style w:type="paragraph" w:styleId="a4">
    <w:name w:val="Balloon Text"/>
    <w:basedOn w:val="a"/>
    <w:link w:val="Char0"/>
    <w:uiPriority w:val="99"/>
    <w:semiHidden/>
    <w:unhideWhenUsed/>
    <w:rsid w:val="00696A5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96A5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D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5500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γιαννα</cp:lastModifiedBy>
  <cp:revision>3</cp:revision>
  <cp:lastPrinted>2015-01-13T07:28:00Z</cp:lastPrinted>
  <dcterms:created xsi:type="dcterms:W3CDTF">2015-01-13T09:12:00Z</dcterms:created>
  <dcterms:modified xsi:type="dcterms:W3CDTF">2015-01-13T09:12:00Z</dcterms:modified>
</cp:coreProperties>
</file>