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368"/>
        <w:gridCol w:w="7154"/>
      </w:tblGrid>
      <w:tr w:rsidR="00FA21CC" w:rsidTr="003C164B">
        <w:trPr>
          <w:trHeight w:val="1258"/>
        </w:trPr>
        <w:tc>
          <w:tcPr>
            <w:tcW w:w="1368" w:type="dxa"/>
          </w:tcPr>
          <w:p w:rsidR="00FA21CC" w:rsidRDefault="00FA21CC" w:rsidP="003C164B">
            <w:pPr>
              <w:pStyle w:val="Web"/>
              <w:rPr>
                <w:rFonts w:ascii="Book Antiqua" w:hAnsi="Book Antiqua"/>
                <w:b/>
                <w:bCs/>
                <w:sz w:val="20"/>
                <w:szCs w:val="20"/>
                <w:u w:val="single"/>
                <w:lang w:val="en-US"/>
              </w:rPr>
            </w:pPr>
            <w:r>
              <w:rPr>
                <w:noProof/>
              </w:rPr>
              <w:drawing>
                <wp:inline distT="0" distB="0" distL="0" distR="0">
                  <wp:extent cx="685800" cy="914400"/>
                  <wp:effectExtent l="0" t="0" r="0" b="0"/>
                  <wp:docPr id="1" name="Εικόνα 1" descr="at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pic:cNvPicPr>
                            <a:picLocks noChangeAspect="1" noChangeArrowheads="1"/>
                          </pic:cNvPicPr>
                        </pic:nvPicPr>
                        <pic:blipFill>
                          <a:blip r:embed="rId7" cstate="print"/>
                          <a:srcRect/>
                          <a:stretch>
                            <a:fillRect/>
                          </a:stretch>
                        </pic:blipFill>
                        <pic:spPr bwMode="auto">
                          <a:xfrm>
                            <a:off x="0" y="0"/>
                            <a:ext cx="685800" cy="914400"/>
                          </a:xfrm>
                          <a:prstGeom prst="rect">
                            <a:avLst/>
                          </a:prstGeom>
                          <a:noFill/>
                          <a:ln w="9525">
                            <a:noFill/>
                            <a:miter lim="800000"/>
                            <a:headEnd/>
                            <a:tailEnd/>
                          </a:ln>
                        </pic:spPr>
                      </pic:pic>
                    </a:graphicData>
                  </a:graphic>
                </wp:inline>
              </w:drawing>
            </w:r>
          </w:p>
        </w:tc>
        <w:tc>
          <w:tcPr>
            <w:tcW w:w="7154" w:type="dxa"/>
          </w:tcPr>
          <w:p w:rsidR="00FA21CC" w:rsidRDefault="00FA21CC" w:rsidP="003C164B">
            <w:pPr>
              <w:pStyle w:val="Web"/>
              <w:rPr>
                <w:rFonts w:ascii="Book Antiqua" w:hAnsi="Book Antiqua"/>
                <w:b/>
                <w:bCs/>
                <w:sz w:val="20"/>
                <w:szCs w:val="20"/>
              </w:rPr>
            </w:pPr>
            <w:r>
              <w:rPr>
                <w:rFonts w:ascii="Book Antiqua" w:hAnsi="Book Antiqua"/>
                <w:b/>
                <w:bCs/>
                <w:sz w:val="20"/>
                <w:szCs w:val="20"/>
              </w:rPr>
              <w:t>ΕΘΝΙΚΟ ΚΑΙ ΚΑΠΟΔΙΣΤΡΙΑΚΟ ΠΑΝΕΠΙΣΤΗΜΙΟ ΑΘΗΝΩΝ</w:t>
            </w:r>
          </w:p>
          <w:p w:rsidR="00FA21CC" w:rsidRDefault="00FA21CC" w:rsidP="003C164B">
            <w:pPr>
              <w:pStyle w:val="Web"/>
              <w:rPr>
                <w:rFonts w:ascii="Book Antiqua" w:hAnsi="Book Antiqua"/>
                <w:b/>
                <w:bCs/>
                <w:sz w:val="20"/>
                <w:szCs w:val="20"/>
              </w:rPr>
            </w:pPr>
            <w:r>
              <w:rPr>
                <w:rFonts w:ascii="Book Antiqua" w:hAnsi="Book Antiqua"/>
                <w:b/>
                <w:bCs/>
                <w:sz w:val="20"/>
                <w:szCs w:val="20"/>
              </w:rPr>
              <w:t xml:space="preserve">ΤΜΗΜΑ ΦΑΡΜΑΚΕΥΤΙΚΗΣ </w:t>
            </w:r>
          </w:p>
          <w:p w:rsidR="00FA21CC" w:rsidRDefault="00FA21CC" w:rsidP="003C164B">
            <w:pPr>
              <w:pStyle w:val="Web"/>
              <w:rPr>
                <w:rFonts w:ascii="Book Antiqua" w:hAnsi="Book Antiqua"/>
                <w:b/>
                <w:bCs/>
                <w:sz w:val="20"/>
                <w:szCs w:val="20"/>
              </w:rPr>
            </w:pPr>
            <w:r>
              <w:rPr>
                <w:rFonts w:ascii="Book Antiqua" w:hAnsi="Book Antiqua"/>
                <w:b/>
                <w:bCs/>
                <w:sz w:val="20"/>
                <w:szCs w:val="20"/>
              </w:rPr>
              <w:t>ΓΡΑΜΜΑΤΕΙΑ</w:t>
            </w:r>
          </w:p>
        </w:tc>
      </w:tr>
    </w:tbl>
    <w:p w:rsidR="00FA21CC" w:rsidRDefault="00FA21CC" w:rsidP="00807C60">
      <w:pPr>
        <w:ind w:right="-483"/>
        <w:jc w:val="both"/>
        <w:rPr>
          <w:b/>
          <w:sz w:val="22"/>
          <w:szCs w:val="22"/>
          <w:u w:val="single"/>
          <w:lang w:val="en-US"/>
        </w:rPr>
      </w:pPr>
    </w:p>
    <w:p w:rsidR="0004231A" w:rsidRDefault="0004231A" w:rsidP="00807C60">
      <w:pPr>
        <w:ind w:right="-483"/>
        <w:jc w:val="both"/>
        <w:rPr>
          <w:b/>
          <w:u w:val="single"/>
        </w:rPr>
      </w:pPr>
    </w:p>
    <w:p w:rsidR="0004231A" w:rsidRDefault="0004231A" w:rsidP="00807C60">
      <w:pPr>
        <w:ind w:right="-483"/>
        <w:jc w:val="both"/>
        <w:rPr>
          <w:b/>
          <w:u w:val="single"/>
        </w:rPr>
      </w:pPr>
    </w:p>
    <w:p w:rsidR="0004231A" w:rsidRPr="0004231A" w:rsidRDefault="0004231A" w:rsidP="00807C60">
      <w:pPr>
        <w:ind w:right="-483"/>
        <w:jc w:val="both"/>
        <w:rPr>
          <w:b/>
        </w:rPr>
      </w:pPr>
      <w:r>
        <w:rPr>
          <w:b/>
        </w:rPr>
        <w:t xml:space="preserve">                      </w:t>
      </w:r>
      <w:r w:rsidRPr="0004231A">
        <w:rPr>
          <w:b/>
        </w:rPr>
        <w:t>ΚΑΤΑΤΑΞΕΙΣ</w:t>
      </w:r>
      <w:r>
        <w:rPr>
          <w:b/>
        </w:rPr>
        <w:t xml:space="preserve"> ΠΤΥΧΙΟΥΧΩΝ ΑΚΑΔ. ΕΤΟΥΣ 201</w:t>
      </w:r>
      <w:r w:rsidR="00D87FDA">
        <w:rPr>
          <w:b/>
          <w:lang w:val="en-US"/>
        </w:rPr>
        <w:t>6</w:t>
      </w:r>
      <w:r>
        <w:rPr>
          <w:b/>
        </w:rPr>
        <w:t xml:space="preserve"> - 201</w:t>
      </w:r>
      <w:r w:rsidR="00D87FDA">
        <w:rPr>
          <w:b/>
          <w:lang w:val="en-US"/>
        </w:rPr>
        <w:t>7</w:t>
      </w:r>
      <w:r>
        <w:rPr>
          <w:b/>
          <w:u w:val="single"/>
        </w:rPr>
        <w:t xml:space="preserve"> </w:t>
      </w:r>
    </w:p>
    <w:p w:rsidR="0004231A" w:rsidRDefault="0004231A" w:rsidP="00807C60">
      <w:pPr>
        <w:ind w:right="-483"/>
        <w:jc w:val="both"/>
        <w:rPr>
          <w:b/>
          <w:u w:val="single"/>
        </w:rPr>
      </w:pPr>
    </w:p>
    <w:p w:rsidR="0004231A" w:rsidRPr="0004231A" w:rsidRDefault="0004231A" w:rsidP="00807C60">
      <w:pPr>
        <w:ind w:right="-483"/>
        <w:jc w:val="both"/>
        <w:rPr>
          <w:b/>
          <w:u w:val="single"/>
        </w:rPr>
      </w:pPr>
    </w:p>
    <w:p w:rsidR="00FA21CC" w:rsidRPr="00FA21CC" w:rsidRDefault="00FA21CC" w:rsidP="00FA21CC">
      <w:pPr>
        <w:ind w:firstLine="360"/>
        <w:jc w:val="both"/>
        <w:rPr>
          <w:color w:val="000000"/>
        </w:rPr>
      </w:pPr>
      <w:r w:rsidRPr="00FA21CC">
        <w:rPr>
          <w:color w:val="000000"/>
        </w:rPr>
        <w:t xml:space="preserve">    Σύμφωνα με απόφαση της Γενικής Συνέλευσης του Τμήματος, της </w:t>
      </w:r>
      <w:r w:rsidR="00D87FDA" w:rsidRPr="00D87FDA">
        <w:rPr>
          <w:color w:val="000000"/>
        </w:rPr>
        <w:t>21</w:t>
      </w:r>
      <w:r w:rsidRPr="00FA21CC">
        <w:rPr>
          <w:color w:val="000000"/>
        </w:rPr>
        <w:t>/04/201</w:t>
      </w:r>
      <w:r w:rsidR="00D87FDA" w:rsidRPr="00D87FDA">
        <w:rPr>
          <w:color w:val="000000"/>
        </w:rPr>
        <w:t>6</w:t>
      </w:r>
      <w:r w:rsidRPr="00FA21CC">
        <w:rPr>
          <w:color w:val="000000"/>
        </w:rPr>
        <w:t xml:space="preserve"> </w:t>
      </w:r>
      <w:r w:rsidR="0004231A">
        <w:rPr>
          <w:color w:val="000000"/>
        </w:rPr>
        <w:t xml:space="preserve"> ανακοινώνεται ότι</w:t>
      </w:r>
      <w:r w:rsidR="0004231A" w:rsidRPr="0004231A">
        <w:rPr>
          <w:color w:val="000000"/>
        </w:rPr>
        <w:t xml:space="preserve">: </w:t>
      </w:r>
      <w:r w:rsidRPr="00FA21CC">
        <w:rPr>
          <w:color w:val="000000"/>
        </w:rPr>
        <w:t xml:space="preserve">  </w:t>
      </w:r>
    </w:p>
    <w:p w:rsidR="00807C60" w:rsidRDefault="00807C60" w:rsidP="00807C60">
      <w:pPr>
        <w:ind w:right="-483" w:firstLine="720"/>
        <w:jc w:val="both"/>
        <w:rPr>
          <w:u w:val="single"/>
        </w:rPr>
      </w:pPr>
    </w:p>
    <w:p w:rsidR="00807C60" w:rsidRDefault="00807C60" w:rsidP="008E4837">
      <w:pPr>
        <w:ind w:right="-58" w:firstLine="720"/>
        <w:jc w:val="both"/>
      </w:pPr>
      <w:r>
        <w:t xml:space="preserve">Το ποσοστό των κατατάξεων των πτυχιούχων </w:t>
      </w:r>
      <w:r w:rsidR="00FA21CC">
        <w:t>ΑΕΙ</w:t>
      </w:r>
      <w:r>
        <w:t>, ΤΕΙ</w:t>
      </w:r>
      <w:r w:rsidR="00FA21CC">
        <w:t>,</w:t>
      </w:r>
      <w:r>
        <w:t xml:space="preserve"> </w:t>
      </w:r>
      <w:r w:rsidR="00FA21CC">
        <w:t xml:space="preserve">Α.Σ.ΠΑΙ.ΤΕ </w:t>
      </w:r>
      <w:r>
        <w:t xml:space="preserve">ή ισότιμων </w:t>
      </w:r>
      <w:r w:rsidR="0004231A">
        <w:t xml:space="preserve">Σχολών </w:t>
      </w:r>
      <w:r>
        <w:t xml:space="preserve">προς αυτά, της Ελλάδος ή του Εξωτερικού (αναγνωρισμένα από το ΔΟΑΤΑΠ) καθώς και των κατόχων πτυχίων </w:t>
      </w:r>
      <w:r w:rsidR="00F91174">
        <w:t>Α</w:t>
      </w:r>
      <w:r>
        <w:t xml:space="preserve">νωτέρων Σχολών υπερδιετούς και διετούς κύκλου σπουδών αρμοδιότητας Υπουργείου Παιδείας και Θρησκευμάτων και άλλων Υπουργείων, ορίζεται σε ποσοστό 12% επί του αριθμού των εισακτέων σε κάθε Τμήμα </w:t>
      </w:r>
      <w:r w:rsidR="00FA21CC">
        <w:t>ΑΕΙ, ΤΕΙ.</w:t>
      </w:r>
    </w:p>
    <w:p w:rsidR="00807C60" w:rsidRDefault="00807C60" w:rsidP="008E4837">
      <w:pPr>
        <w:ind w:right="-58" w:firstLine="720"/>
        <w:jc w:val="both"/>
      </w:pPr>
      <w:r>
        <w:t xml:space="preserve">Τα μαθήματα στα οποία θα εξετασθούν οι υποψήφιοι των Κατατακτηρίων Εξετάσεων </w:t>
      </w:r>
      <w:r w:rsidR="0004231A">
        <w:t xml:space="preserve">του </w:t>
      </w:r>
      <w:r>
        <w:t>ακαδ. έτους 201</w:t>
      </w:r>
      <w:r w:rsidR="00D87FDA" w:rsidRPr="00D87FDA">
        <w:t>6</w:t>
      </w:r>
      <w:r>
        <w:t>-201</w:t>
      </w:r>
      <w:r w:rsidR="00D87FDA" w:rsidRPr="00D87FDA">
        <w:t>7</w:t>
      </w:r>
      <w:r>
        <w:t xml:space="preserve"> είναι:</w:t>
      </w:r>
    </w:p>
    <w:p w:rsidR="00807C60" w:rsidRPr="00855C85" w:rsidRDefault="00807C60" w:rsidP="008E4837">
      <w:pPr>
        <w:pStyle w:val="a5"/>
        <w:numPr>
          <w:ilvl w:val="0"/>
          <w:numId w:val="1"/>
        </w:numPr>
        <w:spacing w:after="200" w:line="276" w:lineRule="auto"/>
        <w:ind w:right="-58"/>
        <w:jc w:val="both"/>
        <w:rPr>
          <w:b/>
        </w:rPr>
      </w:pPr>
      <w:r w:rsidRPr="00855C85">
        <w:rPr>
          <w:b/>
        </w:rPr>
        <w:t>Γενική Φυσική</w:t>
      </w:r>
    </w:p>
    <w:p w:rsidR="00807C60" w:rsidRPr="00855C85" w:rsidRDefault="00807C60" w:rsidP="008E4837">
      <w:pPr>
        <w:pStyle w:val="a5"/>
        <w:numPr>
          <w:ilvl w:val="0"/>
          <w:numId w:val="1"/>
        </w:numPr>
        <w:spacing w:after="200" w:line="276" w:lineRule="auto"/>
        <w:ind w:right="-58"/>
        <w:jc w:val="both"/>
        <w:rPr>
          <w:b/>
        </w:rPr>
      </w:pPr>
      <w:r w:rsidRPr="00855C85">
        <w:rPr>
          <w:b/>
        </w:rPr>
        <w:t>Οργανική Χημεία</w:t>
      </w:r>
    </w:p>
    <w:p w:rsidR="00807C60" w:rsidRPr="00855C85" w:rsidRDefault="00807C60" w:rsidP="008E4837">
      <w:pPr>
        <w:pStyle w:val="a5"/>
        <w:numPr>
          <w:ilvl w:val="0"/>
          <w:numId w:val="1"/>
        </w:numPr>
        <w:spacing w:after="200" w:line="276" w:lineRule="auto"/>
        <w:ind w:right="-58"/>
        <w:jc w:val="both"/>
        <w:rPr>
          <w:b/>
        </w:rPr>
      </w:pPr>
      <w:r w:rsidRPr="00855C85">
        <w:rPr>
          <w:b/>
        </w:rPr>
        <w:t>Βιολογία</w:t>
      </w:r>
    </w:p>
    <w:p w:rsidR="0004231A" w:rsidRDefault="0004231A" w:rsidP="008E4837">
      <w:pPr>
        <w:ind w:right="-58" w:firstLine="360"/>
        <w:jc w:val="both"/>
      </w:pPr>
      <w:r>
        <w:t>Οι πτυχιούχοι των ΑΕΙ και των ΤΕΙ κατατάσσονται στο Γ΄ εξάμηνο σπουδών και οι πτ</w:t>
      </w:r>
      <w:r w:rsidR="00E43D82">
        <w:t>υχιούχοι των άλλων κατηγοριών</w:t>
      </w:r>
      <w:r w:rsidR="00762338" w:rsidRPr="00762338">
        <w:t xml:space="preserve"> (</w:t>
      </w:r>
      <w:r w:rsidR="00762338">
        <w:t xml:space="preserve">διετούς και </w:t>
      </w:r>
      <w:proofErr w:type="spellStart"/>
      <w:r w:rsidR="00762338">
        <w:t>υπερδιετούς</w:t>
      </w:r>
      <w:proofErr w:type="spellEnd"/>
      <w:r w:rsidR="00762338">
        <w:t xml:space="preserve"> κύκλου σπουδών) </w:t>
      </w:r>
      <w:r w:rsidR="00E43D82">
        <w:t xml:space="preserve"> </w:t>
      </w:r>
      <w:r>
        <w:t xml:space="preserve"> κατατάσσονται στο Α΄ εξάμηνο σπουδών.</w:t>
      </w:r>
    </w:p>
    <w:p w:rsidR="0004231A" w:rsidRDefault="0004231A" w:rsidP="0004231A">
      <w:pPr>
        <w:ind w:right="-483" w:firstLine="360"/>
        <w:jc w:val="both"/>
      </w:pPr>
    </w:p>
    <w:p w:rsidR="007A7B8E" w:rsidRPr="007A7B8E" w:rsidRDefault="007A7B8E" w:rsidP="007A7B8E">
      <w:pPr>
        <w:jc w:val="both"/>
        <w:rPr>
          <w:color w:val="000000"/>
        </w:rPr>
      </w:pPr>
      <w:r w:rsidRPr="007A7B8E">
        <w:rPr>
          <w:rFonts w:ascii="Book Antiqua" w:hAnsi="Book Antiqua"/>
          <w:color w:val="000000"/>
        </w:rPr>
        <w:t xml:space="preserve">       </w:t>
      </w:r>
      <w:r w:rsidRPr="007A7B8E">
        <w:rPr>
          <w:color w:val="000000"/>
        </w:rPr>
        <w:t xml:space="preserve">Οι αιτήσεις θα συνοδεύονται από επικυρωμένο αντίγραφο πτυχίου και θα  υποβάλλονται από </w:t>
      </w:r>
      <w:r w:rsidRPr="007A7B8E">
        <w:rPr>
          <w:b/>
          <w:bCs/>
          <w:color w:val="000000"/>
        </w:rPr>
        <w:t>1 έως 15 Νοεμβρίου 20</w:t>
      </w:r>
      <w:r>
        <w:rPr>
          <w:b/>
          <w:bCs/>
          <w:color w:val="000000"/>
        </w:rPr>
        <w:t>1</w:t>
      </w:r>
      <w:r w:rsidR="00D87FDA" w:rsidRPr="00D87FDA">
        <w:rPr>
          <w:b/>
          <w:bCs/>
          <w:color w:val="000000"/>
        </w:rPr>
        <w:t>6</w:t>
      </w:r>
      <w:r w:rsidRPr="007A7B8E">
        <w:rPr>
          <w:b/>
          <w:bCs/>
          <w:color w:val="000000"/>
        </w:rPr>
        <w:t>, Δευτέρα, Τετάρτη, Παρασκευή και ώρα 11.00 έως 1</w:t>
      </w:r>
      <w:r w:rsidR="008E4837" w:rsidRPr="008E4837">
        <w:rPr>
          <w:b/>
          <w:bCs/>
          <w:color w:val="000000"/>
        </w:rPr>
        <w:t>4</w:t>
      </w:r>
      <w:r w:rsidRPr="007A7B8E">
        <w:rPr>
          <w:b/>
          <w:bCs/>
          <w:color w:val="000000"/>
        </w:rPr>
        <w:t>.00</w:t>
      </w:r>
      <w:r w:rsidRPr="007A7B8E">
        <w:rPr>
          <w:color w:val="000000"/>
        </w:rPr>
        <w:t>, στ</w:t>
      </w:r>
      <w:r>
        <w:rPr>
          <w:color w:val="000000"/>
        </w:rPr>
        <w:t>η Γραμματεία του</w:t>
      </w:r>
      <w:r w:rsidRPr="007A7B8E">
        <w:rPr>
          <w:color w:val="000000"/>
        </w:rPr>
        <w:t xml:space="preserve"> Τμήμα</w:t>
      </w:r>
      <w:r>
        <w:rPr>
          <w:color w:val="000000"/>
        </w:rPr>
        <w:t>τος</w:t>
      </w:r>
      <w:r w:rsidRPr="007A7B8E">
        <w:rPr>
          <w:color w:val="000000"/>
        </w:rPr>
        <w:t xml:space="preserve"> </w:t>
      </w:r>
      <w:r>
        <w:rPr>
          <w:color w:val="000000"/>
        </w:rPr>
        <w:t>Φαρμακευτικής</w:t>
      </w:r>
      <w:r w:rsidRPr="007A7B8E">
        <w:rPr>
          <w:color w:val="000000"/>
        </w:rPr>
        <w:t xml:space="preserve">, Πανεπιστημιούπολη - Ζωγράφου. </w:t>
      </w:r>
    </w:p>
    <w:p w:rsidR="007A7B8E" w:rsidRPr="007A7B8E" w:rsidRDefault="007A7B8E" w:rsidP="007A7B8E">
      <w:pPr>
        <w:rPr>
          <w:b/>
          <w:bCs/>
          <w:i/>
          <w:iCs/>
          <w:color w:val="000000"/>
        </w:rPr>
      </w:pPr>
    </w:p>
    <w:p w:rsidR="007A7B8E" w:rsidRPr="007A7B8E" w:rsidRDefault="007A7B8E" w:rsidP="007A7B8E">
      <w:pPr>
        <w:jc w:val="both"/>
        <w:rPr>
          <w:color w:val="000000"/>
        </w:rPr>
      </w:pPr>
      <w:r w:rsidRPr="007A7B8E">
        <w:rPr>
          <w:b/>
          <w:bCs/>
          <w:i/>
          <w:iCs/>
          <w:color w:val="000000"/>
        </w:rPr>
        <w:t>Οι πτυχιούχοι από ΑΕΙ εξωτερικού οφείλουν να προσκομίσουν και την αντίστοιχη ισοτιμία.</w:t>
      </w:r>
    </w:p>
    <w:p w:rsidR="007A7B8E" w:rsidRPr="007A7B8E" w:rsidRDefault="007A7B8E" w:rsidP="007A7B8E">
      <w:pPr>
        <w:jc w:val="both"/>
        <w:rPr>
          <w:color w:val="000000"/>
        </w:rPr>
      </w:pPr>
    </w:p>
    <w:p w:rsidR="007A7B8E" w:rsidRPr="007A7B8E" w:rsidRDefault="007A7B8E" w:rsidP="007A7B8E">
      <w:pPr>
        <w:jc w:val="both"/>
        <w:rPr>
          <w:color w:val="000000"/>
        </w:rPr>
      </w:pPr>
      <w:r w:rsidRPr="007A7B8E">
        <w:rPr>
          <w:b/>
          <w:bCs/>
          <w:color w:val="000000"/>
        </w:rPr>
        <w:t>Οι εξετάσεις θα πραγματοποιηθούν το μήνα Δεκέμβριο (θα ανακοινωθεί το σχετικό πρόγραμμα).</w:t>
      </w:r>
    </w:p>
    <w:p w:rsidR="007A7B8E" w:rsidRPr="00A441FC" w:rsidRDefault="007A7B8E" w:rsidP="007A7B8E">
      <w:pPr>
        <w:rPr>
          <w:rFonts w:ascii="Book Antiqua" w:hAnsi="Book Antiqua"/>
          <w:color w:val="000000"/>
        </w:rPr>
      </w:pPr>
      <w:r>
        <w:rPr>
          <w:rFonts w:ascii="Book Antiqua" w:hAnsi="Book Antiqua"/>
          <w:color w:val="000000"/>
        </w:rPr>
        <w:t> </w:t>
      </w:r>
    </w:p>
    <w:p w:rsidR="00A441FC" w:rsidRPr="001F7CF1" w:rsidRDefault="00A441FC" w:rsidP="007A7B8E">
      <w:pPr>
        <w:rPr>
          <w:rFonts w:ascii="Book Antiqua" w:hAnsi="Book Antiqua"/>
          <w:color w:val="000000"/>
        </w:rPr>
      </w:pPr>
    </w:p>
    <w:p w:rsidR="00A441FC" w:rsidRPr="001F7CF1" w:rsidRDefault="00A441FC" w:rsidP="007A7B8E">
      <w:pPr>
        <w:rPr>
          <w:rFonts w:ascii="Book Antiqua" w:hAnsi="Book Antiqua"/>
          <w:color w:val="000000"/>
        </w:rPr>
      </w:pPr>
    </w:p>
    <w:p w:rsidR="00A441FC" w:rsidRPr="001F7CF1" w:rsidRDefault="00A441FC" w:rsidP="007A7B8E">
      <w:pPr>
        <w:rPr>
          <w:rFonts w:ascii="Book Antiqua" w:hAnsi="Book Antiqua"/>
          <w:color w:val="000000"/>
        </w:rPr>
      </w:pPr>
    </w:p>
    <w:p w:rsidR="00A441FC" w:rsidRPr="001F7CF1" w:rsidRDefault="00A441FC" w:rsidP="007A7B8E">
      <w:pPr>
        <w:rPr>
          <w:rFonts w:ascii="Book Antiqua" w:hAnsi="Book Antiqua"/>
          <w:color w:val="000000"/>
        </w:rPr>
      </w:pPr>
    </w:p>
    <w:p w:rsidR="00A441FC" w:rsidRPr="001F7CF1" w:rsidRDefault="00A441FC" w:rsidP="007A7B8E">
      <w:pPr>
        <w:rPr>
          <w:rFonts w:ascii="Book Antiqua" w:hAnsi="Book Antiqua"/>
          <w:color w:val="000000"/>
        </w:rPr>
      </w:pPr>
    </w:p>
    <w:p w:rsidR="00A441FC" w:rsidRPr="001F7CF1" w:rsidRDefault="00A441FC" w:rsidP="007A7B8E">
      <w:pPr>
        <w:rPr>
          <w:rFonts w:ascii="Book Antiqua" w:hAnsi="Book Antiqua"/>
          <w:color w:val="000000"/>
        </w:rPr>
      </w:pPr>
    </w:p>
    <w:p w:rsidR="00A441FC" w:rsidRPr="001F7CF1" w:rsidRDefault="00A441FC" w:rsidP="007A7B8E">
      <w:pPr>
        <w:rPr>
          <w:rFonts w:ascii="Book Antiqua" w:hAnsi="Book Antiqua"/>
          <w:color w:val="000000"/>
        </w:rPr>
      </w:pPr>
    </w:p>
    <w:p w:rsidR="0004231A" w:rsidRDefault="0004231A" w:rsidP="00807C60">
      <w:pPr>
        <w:ind w:right="-483" w:firstLine="360"/>
        <w:jc w:val="both"/>
      </w:pPr>
    </w:p>
    <w:p w:rsidR="004A58A4" w:rsidRDefault="004A58A4" w:rsidP="00807C60">
      <w:pPr>
        <w:ind w:right="-483" w:firstLine="360"/>
        <w:jc w:val="both"/>
      </w:pPr>
    </w:p>
    <w:p w:rsidR="004A58A4" w:rsidRDefault="004A58A4" w:rsidP="00807C60">
      <w:pPr>
        <w:ind w:right="-483" w:firstLine="360"/>
        <w:jc w:val="both"/>
      </w:pPr>
    </w:p>
    <w:p w:rsidR="004A58A4" w:rsidRDefault="004A58A4" w:rsidP="00807C60">
      <w:pPr>
        <w:ind w:right="-483" w:firstLine="360"/>
        <w:jc w:val="both"/>
      </w:pPr>
      <w:bookmarkStart w:id="0" w:name="_GoBack"/>
      <w:bookmarkEnd w:id="0"/>
    </w:p>
    <w:p w:rsidR="00807C60" w:rsidRDefault="00807C60" w:rsidP="00807C60">
      <w:pPr>
        <w:ind w:right="-483"/>
        <w:jc w:val="center"/>
        <w:rPr>
          <w:u w:val="single"/>
        </w:rPr>
      </w:pPr>
      <w:r>
        <w:rPr>
          <w:u w:val="single"/>
        </w:rPr>
        <w:t>ΥΛΗ ΚΑΤΑΤΑΚΤΗΡΙΩΝ ΕΞΕΤΑΣΕΩΝ (ακαδ. έτους 201</w:t>
      </w:r>
      <w:r w:rsidR="00D87FDA" w:rsidRPr="00D87FDA">
        <w:rPr>
          <w:u w:val="single"/>
        </w:rPr>
        <w:t>6</w:t>
      </w:r>
      <w:r>
        <w:rPr>
          <w:u w:val="single"/>
        </w:rPr>
        <w:t>-201</w:t>
      </w:r>
      <w:r w:rsidR="00D87FDA" w:rsidRPr="00D87FDA">
        <w:rPr>
          <w:u w:val="single"/>
        </w:rPr>
        <w:t>7</w:t>
      </w:r>
      <w:r>
        <w:rPr>
          <w:u w:val="single"/>
        </w:rPr>
        <w:t>)</w:t>
      </w:r>
    </w:p>
    <w:p w:rsidR="00807C60" w:rsidRDefault="00807C60" w:rsidP="00807C60">
      <w:pPr>
        <w:rPr>
          <w:b/>
          <w:iCs/>
          <w:u w:val="single"/>
        </w:rPr>
      </w:pPr>
    </w:p>
    <w:p w:rsidR="00807C60" w:rsidRDefault="00807C60" w:rsidP="00807C60">
      <w:pPr>
        <w:rPr>
          <w:b/>
          <w:iCs/>
          <w:u w:val="single"/>
        </w:rPr>
      </w:pPr>
      <w:r>
        <w:rPr>
          <w:b/>
          <w:iCs/>
          <w:u w:val="single"/>
        </w:rPr>
        <w:t>1. «ΓΕΝΙΚΗ ΦΥΣΙΚΗ»</w:t>
      </w:r>
    </w:p>
    <w:p w:rsidR="00E33BB3" w:rsidRDefault="00E33BB3" w:rsidP="00E33BB3">
      <w:pPr>
        <w:rPr>
          <w:i/>
          <w:sz w:val="20"/>
          <w:szCs w:val="20"/>
        </w:rPr>
      </w:pPr>
    </w:p>
    <w:p w:rsidR="00E33BB3" w:rsidRPr="00E33BB3" w:rsidRDefault="00E33BB3" w:rsidP="00E33BB3">
      <w:r w:rsidRPr="00E33BB3">
        <w:t>Α. ΜΗΧΑΝΙΚΗ</w:t>
      </w:r>
    </w:p>
    <w:p w:rsidR="00E33BB3" w:rsidRPr="00E33BB3" w:rsidRDefault="00E33BB3" w:rsidP="00E33BB3">
      <w:pPr>
        <w:jc w:val="both"/>
      </w:pPr>
      <w:r w:rsidRPr="00E33BB3">
        <w:t>Κίνηση στο χώρο. Ταχύτητα, επιτάχυνση. Υπολογισμός διανυθείσας απόστασης, χρόνου. Κυκλική κίνηση. Γωνιακή και γραμμική ταχύτητα. Επιτάχυνση στην κυκλική κίνηση. Δύναμη. Αξιώματα Newton. Δυνάμεις αδρανείας. Ισορροπία δυνάμεων. Πίεση. Ροπή αδρανείας. Ζεύγος δυνάμεων. Μοχλοί. Ορμή και στροφορμή. Τριβή. Έργο, ενέργεια, ισχύς. Μορφές ενέργειας. Αρχές διατήρησης ενέργειας, ορμής. Εφαρμογές στην ελαστική κρούση.</w:t>
      </w:r>
    </w:p>
    <w:p w:rsidR="00E33BB3" w:rsidRPr="00E33BB3" w:rsidRDefault="00E33BB3" w:rsidP="00E33BB3">
      <w:pPr>
        <w:jc w:val="both"/>
      </w:pPr>
      <w:r w:rsidRPr="00E33BB3">
        <w:t>Β. ΡΕΥΣΤΑ</w:t>
      </w:r>
    </w:p>
    <w:p w:rsidR="00E33BB3" w:rsidRPr="00E33BB3" w:rsidRDefault="00E33BB3" w:rsidP="00E33BB3">
      <w:pPr>
        <w:jc w:val="both"/>
      </w:pPr>
      <w:r w:rsidRPr="00E33BB3">
        <w:t>Μακροσκοπικές μηχανικές ιδιότητες ρευστών. Οριακές επιφάνειες. Συνεκτικότητα και συνοχή. Επιφανειακή τάση. Διαβροχή, προσρόφηση. Υδροστατική. Τριχοειδή φαινόμενα. Πίεση και μέτρηση πίεσης στα ρευστά. Άνωση. Αντλίες. Παράδειγμα κυκλοφορικού συστήματος στον άνθρωπο. Υδροδυναμική. Εξίσωση συνέχειας. Ιξώδη ρευστά. Στρωτή ροή, σχέση ροής-πίεσης. Νόμος Poiseuille. Καθίζηση. Τυρβώδης ροή, αριθμός Reynolds.</w:t>
      </w:r>
    </w:p>
    <w:p w:rsidR="00E33BB3" w:rsidRPr="00E33BB3" w:rsidRDefault="00E33BB3" w:rsidP="00E33BB3">
      <w:pPr>
        <w:jc w:val="both"/>
      </w:pPr>
      <w:r w:rsidRPr="00E33BB3">
        <w:t>Γ. ΤΑΛΑΝΤΩΣΕΙΣ ΚΑΙ ΚΥΜΑΤΑ</w:t>
      </w:r>
    </w:p>
    <w:p w:rsidR="00E33BB3" w:rsidRPr="00E33BB3" w:rsidRDefault="00E33BB3" w:rsidP="00E33BB3">
      <w:pPr>
        <w:jc w:val="both"/>
      </w:pPr>
      <w:r w:rsidRPr="00E33BB3">
        <w:t>Ορισμοί, χαρακτηριστικά μεγέθη. Εξίσωση αρμονικής ταλάντωσης και λύση. Παράδειγμα εκκρεμούς, ελατηρίου-μάζας. Αποσβεννύμενες ταλαντώσεις. Εξηναγκασμένες ταλαντώσεις. Διακροτήματα. Επίπεδα και σφαιρικά μηχανικά κύματα. Διάδοση διαμήκους ή εγκάρσιου κύματος, πόλωση. Ακουστική. Ταχύτητα, εύρος, ισχύς και ένταση ηχητικών κυμάτων. Επίπεδο ήχου σε decibel, ακουστότητα. Φαινόμενο Doppler. Στάσιμα κύματα, συντονισμός. Ηλεκτρομαγνητικά κύματα. Εκπομπή από το ηλεκρικό δίπολο, διάδοση. Το ηλεκτρομαγνητικό φάσμα.</w:t>
      </w:r>
    </w:p>
    <w:p w:rsidR="00E33BB3" w:rsidRPr="00E33BB3" w:rsidRDefault="00E33BB3" w:rsidP="00E33BB3">
      <w:pPr>
        <w:jc w:val="both"/>
      </w:pPr>
      <w:r w:rsidRPr="00E33BB3">
        <w:t>Δ. ΟΠΤΙΚΗ</w:t>
      </w:r>
    </w:p>
    <w:p w:rsidR="00E33BB3" w:rsidRPr="00E33BB3" w:rsidRDefault="00E33BB3" w:rsidP="00E33BB3">
      <w:pPr>
        <w:jc w:val="both"/>
      </w:pPr>
      <w:r w:rsidRPr="00E33BB3">
        <w:rPr>
          <w:i/>
        </w:rPr>
        <w:t>Ι Φυσική οπτική</w:t>
      </w:r>
      <w:r w:rsidRPr="00E33BB3">
        <w:t xml:space="preserve">: Οπτική ακτινοβολία. Ενεργειακά και φωτομετρικά μεγέθη. Πηγές φωτός. Εκπομπή και απορρόφηση από άτομα και μόρια, φάσμα εκπομπής. Νόμοι θερμικής ακτινοβολίας. Αρχές λειτουργίας και χαρακτηριστικά ακτινοβολίας laser. Απορρόφηση του φωτός, φασματική ανάλυση. Νόμος Beer-Lambert. Προέλευση και χαρακτηριστικά πολωμένου φωτός. Οπτική δραστηριότητα και μέτρηση. Συμβολή του φωτός. Φράγματα περίθλασης. Εικόνες περίθλασης και όριο ευκρίνειας οπτικών οργάνων. Ακτινοβολία χ. Παραγωγή, χαρακτηριστικά και εφαρμογές. </w:t>
      </w:r>
      <w:r w:rsidRPr="00E33BB3">
        <w:rPr>
          <w:i/>
        </w:rPr>
        <w:t>ΙΙ Γεωμετρική οπτική:</w:t>
      </w:r>
      <w:r w:rsidRPr="00E33BB3">
        <w:t xml:space="preserve"> Ανάκλαση από επίπεδα και σφαιρικά κάτοπτρα. Διάθλαση. Ολική εσωτερική ανάκλαση, εφαρμογές. Διασπορά. Φακοί, είδη και σφάλματα. Απεικόνιση με λεπτούς φακούς. Εξίσωση σχηματισμού ειδώλου, μεγέθυνση. Το μάτι, κατασκευή και οπτικά χαρακτηριστικά. Οπτικά όργανα, γωνιακή μεγέθυνση. Μεγεθυντικός φακός. Οπτικό μικροσκόπιο. Διακριτική ικανότητα οπτικού μικροσκοπίου.</w:t>
      </w:r>
    </w:p>
    <w:p w:rsidR="00E33BB3" w:rsidRPr="00E33BB3" w:rsidRDefault="00E33BB3" w:rsidP="00E33BB3">
      <w:pPr>
        <w:jc w:val="both"/>
        <w:textAlignment w:val="baseline"/>
      </w:pPr>
      <w:r w:rsidRPr="00E33BB3">
        <w:rPr>
          <w:bCs/>
        </w:rPr>
        <w:t>Ε.  ΗΛΕΚΤΡΙΣΜΟΣ</w:t>
      </w:r>
    </w:p>
    <w:p w:rsidR="00E33BB3" w:rsidRPr="00E33BB3" w:rsidRDefault="00E33BB3" w:rsidP="00E33BB3">
      <w:pPr>
        <w:jc w:val="both"/>
        <w:textAlignment w:val="baseline"/>
        <w:rPr>
          <w:bdr w:val="none" w:sz="0" w:space="0" w:color="auto" w:frame="1"/>
        </w:rPr>
      </w:pPr>
      <w:r w:rsidRPr="00E33BB3">
        <w:rPr>
          <w:bdr w:val="none" w:sz="0" w:space="0" w:color="auto" w:frame="1"/>
        </w:rPr>
        <w:t> Ηλεκτρικά φορτία, αγωγοί - μονωτές.  Νόμος του Coulomb. Ηλεκτρικό πεδίο, δυναμικές γραμμές ηλεκτρικού πεδίου. Νόμος του Gauss. Αγωγοί σε ηλεκτροστατική ισορροπία. Ηλεκτρική δυναμική ενέργεια. Ηλεκτρικό δυναμικό  και διαφορά δυναμικού, ισοδυναμικές επιφάνειες. Εφαρμογές στην ιατρική.  Χωρητικότητα, διηλεκτρικά. Ηλεκτρικό ρεύμα και αντίσταση. Νόμος του Ohm. Ηλεκτρικά κυκλώματα. Κανόνες του Kirchhoff. Συνδεσμολογίες αντιστάσεων. Συνδεσμολογίες πυκνωτών. Κυκλώματα RC.</w:t>
      </w:r>
    </w:p>
    <w:p w:rsidR="00A441FC" w:rsidRPr="001F7CF1" w:rsidRDefault="00A441FC" w:rsidP="00E33BB3">
      <w:pPr>
        <w:shd w:val="clear" w:color="auto" w:fill="FFFFFF"/>
        <w:jc w:val="both"/>
        <w:rPr>
          <w:bdr w:val="none" w:sz="0" w:space="0" w:color="auto" w:frame="1"/>
        </w:rPr>
      </w:pPr>
    </w:p>
    <w:p w:rsidR="00E33BB3" w:rsidRPr="00E33BB3" w:rsidRDefault="00E33BB3" w:rsidP="00E33BB3">
      <w:pPr>
        <w:shd w:val="clear" w:color="auto" w:fill="FFFFFF"/>
        <w:jc w:val="both"/>
        <w:rPr>
          <w:bdr w:val="none" w:sz="0" w:space="0" w:color="auto" w:frame="1"/>
        </w:rPr>
      </w:pPr>
      <w:r w:rsidRPr="00E33BB3">
        <w:rPr>
          <w:bdr w:val="none" w:sz="0" w:space="0" w:color="auto" w:frame="1"/>
        </w:rPr>
        <w:t>ΣΤ. ΜΑΓΝΗΤΙΣΜΟΣ</w:t>
      </w:r>
    </w:p>
    <w:p w:rsidR="00E33BB3" w:rsidRPr="00E33BB3" w:rsidRDefault="00E33BB3" w:rsidP="00E33BB3">
      <w:pPr>
        <w:shd w:val="clear" w:color="auto" w:fill="FFFFFF"/>
        <w:jc w:val="both"/>
        <w:rPr>
          <w:bdr w:val="none" w:sz="0" w:space="0" w:color="auto" w:frame="1"/>
        </w:rPr>
      </w:pPr>
      <w:r w:rsidRPr="00E33BB3">
        <w:rPr>
          <w:bdr w:val="none" w:sz="0" w:space="0" w:color="auto" w:frame="1"/>
        </w:rPr>
        <w:t>Μαγνητικά πεδία. Μαγνητική δύναμη σε κινούμενο σωματίδιο. Κίνηση φορτισμένου σωματιδίου σε ομογενές μαγνητικό πεδίο. Μαγνητική  δύναμη  σε ρευματοφόρο αγωγό. Ροπή σε ρευματοφόρο αγωγό. Μαγνητικό δίπολο, μαγνητική διπολική ροπή. Μαγνητικά πεδία που οφείλονται σε ηλεκτρικά ρεύματα. Μαγνητική δύναμη μεταξύ δύο παράλληλων ρευμάτων.  Νόμος  του Ampère, Μαγνητικό πεδίο σωληνοειδούς. Νόμος του Gauss.  Μαγνητικές ιδιότητες της ύλης. Νόμος του Faraday για την επαγωγή. Νόμος του Lenz, αυτεπαγωγή, πηνία. Κυκλώματα RL. Ενέργεια μαγνητικού πεδίου.  Εφαρμογές στην Iατρική και Bιολογία. </w:t>
      </w:r>
    </w:p>
    <w:p w:rsidR="00E33BB3" w:rsidRPr="00E33BB3" w:rsidRDefault="00E33BB3" w:rsidP="00E33BB3">
      <w:pPr>
        <w:jc w:val="both"/>
        <w:textAlignment w:val="baseline"/>
        <w:rPr>
          <w:bdr w:val="none" w:sz="0" w:space="0" w:color="auto" w:frame="1"/>
        </w:rPr>
      </w:pPr>
    </w:p>
    <w:p w:rsidR="00E33BB3" w:rsidRPr="00E33BB3" w:rsidRDefault="00E33BB3" w:rsidP="00E33BB3">
      <w:pPr>
        <w:jc w:val="both"/>
        <w:textAlignment w:val="baseline"/>
        <w:rPr>
          <w:bdr w:val="none" w:sz="0" w:space="0" w:color="auto" w:frame="1"/>
        </w:rPr>
      </w:pPr>
    </w:p>
    <w:p w:rsidR="00E33BB3" w:rsidRPr="00E33BB3" w:rsidRDefault="00E33BB3" w:rsidP="00E33BB3">
      <w:pPr>
        <w:jc w:val="both"/>
        <w:textAlignment w:val="baseline"/>
        <w:rPr>
          <w:bdr w:val="none" w:sz="0" w:space="0" w:color="auto" w:frame="1"/>
        </w:rPr>
      </w:pPr>
    </w:p>
    <w:p w:rsidR="00E33BB3" w:rsidRPr="00E33BB3" w:rsidRDefault="00E33BB3" w:rsidP="00E33BB3">
      <w:pPr>
        <w:jc w:val="both"/>
        <w:textAlignment w:val="baseline"/>
        <w:rPr>
          <w:bdr w:val="none" w:sz="0" w:space="0" w:color="auto" w:frame="1"/>
        </w:rPr>
      </w:pPr>
      <w:r w:rsidRPr="00E33BB3">
        <w:rPr>
          <w:bdr w:val="none" w:sz="0" w:space="0" w:color="auto" w:frame="1"/>
        </w:rPr>
        <w:t>Ζ. ΘΕΡΜΟΔΥΝΑΜΙΚΗ</w:t>
      </w:r>
    </w:p>
    <w:p w:rsidR="00E33BB3" w:rsidRPr="00E33BB3" w:rsidRDefault="00E33BB3" w:rsidP="00E33BB3">
      <w:pPr>
        <w:shd w:val="clear" w:color="auto" w:fill="FFFFFF"/>
        <w:jc w:val="both"/>
        <w:rPr>
          <w:bdr w:val="none" w:sz="0" w:space="0" w:color="auto" w:frame="1"/>
        </w:rPr>
      </w:pPr>
      <w:r w:rsidRPr="00E33BB3">
        <w:rPr>
          <w:bdr w:val="none" w:sz="0" w:space="0" w:color="auto" w:frame="1"/>
        </w:rPr>
        <w:t>Θερμοκρασία και μηδενικός νόμος της θερμοδυναμικής. Θερμόμετρα και θερμοκρασιακές κλίμακες. Θερμική διαστολή των στερεών και των υγρών. Εσωτερική Ενέργεια, ιδανικά αέρια. Κινητική θεωρία των αερίων. Θερμότητα. Απορρόφηση θερμότητας από στερεά και υγρά. Αλλαγές φάσης. Μηχανισμοί διάδοσης θερμότητας. Πρώτος νόμος της Θερμοδυναμικής. Εφαρμογές  του πρώτου νόμου  της Θερμοδυναμικής. Εντροπία,  δεύτερος νόμος της θερμοδυναμικής. Υπολογισμός μεταβολής της  εντροπίας.</w:t>
      </w:r>
    </w:p>
    <w:p w:rsidR="00E33BB3" w:rsidRPr="00E33BB3" w:rsidRDefault="00E33BB3" w:rsidP="00E33BB3">
      <w:pPr>
        <w:shd w:val="clear" w:color="auto" w:fill="FFFFFF"/>
        <w:jc w:val="both"/>
        <w:rPr>
          <w:bdr w:val="none" w:sz="0" w:space="0" w:color="auto" w:frame="1"/>
        </w:rPr>
      </w:pPr>
    </w:p>
    <w:p w:rsidR="00E33BB3" w:rsidRPr="00E33BB3" w:rsidRDefault="00E33BB3" w:rsidP="00E33BB3">
      <w:pPr>
        <w:shd w:val="clear" w:color="auto" w:fill="FFFFFF"/>
        <w:jc w:val="both"/>
        <w:rPr>
          <w:bdr w:val="none" w:sz="0" w:space="0" w:color="auto" w:frame="1"/>
        </w:rPr>
      </w:pPr>
      <w:r w:rsidRPr="00E33BB3">
        <w:rPr>
          <w:bdr w:val="none" w:sz="0" w:space="0" w:color="auto" w:frame="1"/>
        </w:rPr>
        <w:t>Η. ΠΥΡΗΝΙΚΗ ΦΥΣΙΚΗ</w:t>
      </w:r>
    </w:p>
    <w:p w:rsidR="00E33BB3" w:rsidRPr="00E33BB3" w:rsidRDefault="00E33BB3" w:rsidP="00E33BB3">
      <w:pPr>
        <w:shd w:val="clear" w:color="auto" w:fill="FFFFFF"/>
        <w:jc w:val="both"/>
        <w:rPr>
          <w:bdr w:val="none" w:sz="0" w:space="0" w:color="auto" w:frame="1"/>
        </w:rPr>
      </w:pPr>
      <w:r w:rsidRPr="00E33BB3">
        <w:rPr>
          <w:bdr w:val="none" w:sz="0" w:space="0" w:color="auto" w:frame="1"/>
        </w:rPr>
        <w:t>Η δομή του πυρήνα. Ενέργεια σύνδεσης και πυρηνική σταθερότητα. Ραδιενέργεια, Διάσπαση άλφα, διάσπαση βήτα, διάσπαση γάμμα.  Χρόνος ημίσειας ζωής και ρυθμός διάσπασης, ραδιοχρονολόγηση. Δοσιμετρία και βιολογικές επιπτώσεις της ακτινοβολίας. Ιατρικές εφαρμογές της ακτινοβολίας, ραδιοϊσότοπα.  Πυρηνική σχάση και σύντηξη.</w:t>
      </w:r>
    </w:p>
    <w:p w:rsidR="00807C60" w:rsidRDefault="00807C60" w:rsidP="00807C60">
      <w:pPr>
        <w:jc w:val="center"/>
        <w:rPr>
          <w:bCs/>
          <w:iCs/>
        </w:rPr>
      </w:pPr>
    </w:p>
    <w:p w:rsidR="00807C60" w:rsidRDefault="00807C60" w:rsidP="00807C60">
      <w:pPr>
        <w:tabs>
          <w:tab w:val="left" w:pos="426"/>
        </w:tabs>
        <w:jc w:val="both"/>
      </w:pPr>
    </w:p>
    <w:p w:rsidR="00807C60" w:rsidRDefault="00807C60" w:rsidP="00807C60">
      <w:pPr>
        <w:tabs>
          <w:tab w:val="left" w:pos="426"/>
        </w:tabs>
        <w:jc w:val="both"/>
      </w:pPr>
    </w:p>
    <w:p w:rsidR="00807C60" w:rsidRDefault="00807C60" w:rsidP="00807C60">
      <w:pPr>
        <w:tabs>
          <w:tab w:val="left" w:pos="426"/>
        </w:tabs>
        <w:jc w:val="both"/>
      </w:pPr>
    </w:p>
    <w:p w:rsidR="00807C60" w:rsidRDefault="00807C60" w:rsidP="00807C60">
      <w:pPr>
        <w:pStyle w:val="a3"/>
        <w:overflowPunct w:val="0"/>
        <w:autoSpaceDE w:val="0"/>
        <w:autoSpaceDN w:val="0"/>
        <w:adjustRightInd w:val="0"/>
        <w:textAlignment w:val="baseline"/>
        <w:rPr>
          <w:b/>
          <w:bCs/>
          <w:sz w:val="24"/>
          <w:szCs w:val="24"/>
          <w:u w:val="single"/>
          <w:lang w:val="el-GR"/>
        </w:rPr>
      </w:pPr>
      <w:r>
        <w:rPr>
          <w:b/>
          <w:bCs/>
          <w:sz w:val="24"/>
          <w:szCs w:val="24"/>
          <w:u w:val="single"/>
          <w:lang w:val="el-GR"/>
        </w:rPr>
        <w:t>2. «ΟΡΓΑΝΙΚΗ ΧΗΜΕΙΑ»</w:t>
      </w:r>
    </w:p>
    <w:p w:rsidR="00807C60" w:rsidRDefault="00807C60" w:rsidP="00807C60">
      <w:pPr>
        <w:pStyle w:val="a3"/>
        <w:overflowPunct w:val="0"/>
        <w:autoSpaceDE w:val="0"/>
        <w:autoSpaceDN w:val="0"/>
        <w:adjustRightInd w:val="0"/>
        <w:textAlignment w:val="baseline"/>
        <w:rPr>
          <w:iCs/>
          <w:sz w:val="24"/>
          <w:szCs w:val="24"/>
          <w:lang w:val="el-GR" w:eastAsia="el-GR"/>
        </w:rPr>
      </w:pPr>
    </w:p>
    <w:p w:rsidR="00807C60" w:rsidRDefault="00807C60" w:rsidP="00807C60">
      <w:pPr>
        <w:jc w:val="both"/>
      </w:pPr>
      <w:r>
        <w:t>Σύνταξη, ταξινόμηση και ονοματολογία οργανικών ενώσεων</w:t>
      </w:r>
    </w:p>
    <w:p w:rsidR="00807C60" w:rsidRDefault="00807C60" w:rsidP="00807C60">
      <w:pPr>
        <w:jc w:val="both"/>
      </w:pPr>
      <w:r>
        <w:t>Ηλεκτρονικές θεωρίες και φαινόμενα – Εισαγωγικό φαινόμενο – συντονισμός, συζυγιακό φαινόμενο, υπερσυζυγιακό φαινόμενο.</w:t>
      </w:r>
    </w:p>
    <w:p w:rsidR="00807C60" w:rsidRDefault="00807C60" w:rsidP="00807C60">
      <w:pPr>
        <w:jc w:val="both"/>
      </w:pPr>
      <w:r>
        <w:t>Στερεοχημεία – Ετεροχημεία – Οπτική ενεργότητα, εναντιομέρεια, διαστερεομέρεια, μέτρηση της οπτικής ενεργότητας, ρακεμικά μίγματα, ρακεμοποίηση, ασύμμετρες συνθέσεις, γεωμετρική ισομέρεια, διαμόρφωση</w:t>
      </w:r>
    </w:p>
    <w:p w:rsidR="00807C60" w:rsidRDefault="00807C60" w:rsidP="00807C60">
      <w:pPr>
        <w:jc w:val="both"/>
      </w:pPr>
      <w:r>
        <w:t xml:space="preserve">Φασματοσκοπικές μέθοδοι (U.V., IR, </w:t>
      </w:r>
      <w:r>
        <w:rPr>
          <w:vertAlign w:val="superscript"/>
        </w:rPr>
        <w:t>1</w:t>
      </w:r>
      <w:r>
        <w:t>Η-NMR και φασματοσκοπία μάζης</w:t>
      </w:r>
    </w:p>
    <w:p w:rsidR="00807C60" w:rsidRDefault="00807C60" w:rsidP="00807C60">
      <w:pPr>
        <w:jc w:val="both"/>
      </w:pPr>
      <w:r>
        <w:t>Ταξινόμηση αντιδραστηρίων και αντιδράσεων - Γενικοί Μηχανισμοί</w:t>
      </w:r>
    </w:p>
    <w:p w:rsidR="00807C60" w:rsidRPr="00396B5E" w:rsidRDefault="00807C60" w:rsidP="00396B5E">
      <w:pPr>
        <w:pStyle w:val="2"/>
        <w:jc w:val="center"/>
        <w:rPr>
          <w:b w:val="0"/>
          <w:bCs/>
          <w:szCs w:val="24"/>
          <w:u w:val="single"/>
        </w:rPr>
      </w:pPr>
      <w:r w:rsidRPr="00396B5E">
        <w:rPr>
          <w:b w:val="0"/>
          <w:szCs w:val="24"/>
          <w:u w:val="single"/>
        </w:rPr>
        <w:t>Ι. ΑΛΕΙΦΑΤΙΚΗ ΣΕΙΡΑ</w:t>
      </w:r>
    </w:p>
    <w:p w:rsidR="00807C60" w:rsidRDefault="00807C60" w:rsidP="00807C60">
      <w:pPr>
        <w:jc w:val="center"/>
      </w:pPr>
    </w:p>
    <w:p w:rsidR="00807C60" w:rsidRDefault="00807C60" w:rsidP="00807C60">
      <w:pPr>
        <w:jc w:val="both"/>
      </w:pPr>
      <w:r>
        <w:t>Κορεσμένοι υδρογονάνθρακες (αλκάνια)</w:t>
      </w:r>
    </w:p>
    <w:p w:rsidR="00807C60" w:rsidRDefault="00807C60" w:rsidP="00807C60">
      <w:pPr>
        <w:jc w:val="both"/>
      </w:pPr>
      <w:r>
        <w:t>Ακόρεστοι υδρογονάνθρακες (αλκένια, αλκύνια, αλκαδιένια)</w:t>
      </w:r>
    </w:p>
    <w:p w:rsidR="00807C60" w:rsidRDefault="00807C60" w:rsidP="00807C60">
      <w:pPr>
        <w:jc w:val="both"/>
      </w:pPr>
      <w:r>
        <w:t>Αλκυλαλογονίδια και εστέρες ανόργανων οξέων</w:t>
      </w:r>
    </w:p>
    <w:p w:rsidR="00807C60" w:rsidRDefault="00807C60" w:rsidP="00807C60">
      <w:pPr>
        <w:tabs>
          <w:tab w:val="left" w:pos="142"/>
        </w:tabs>
        <w:jc w:val="both"/>
      </w:pPr>
      <w:r>
        <w:t>Οργανομεταλλικές ενώσεις (οργανομαγνησιακά, οργανολιθιακά, οργανοκαδμιακά και παράγωγα άλλων μετάλλων)</w:t>
      </w:r>
    </w:p>
    <w:p w:rsidR="00807C60" w:rsidRDefault="00807C60" w:rsidP="00807C60">
      <w:pPr>
        <w:jc w:val="both"/>
      </w:pPr>
      <w:r>
        <w:t>Αλκοόλες και αιθέρες</w:t>
      </w:r>
    </w:p>
    <w:p w:rsidR="00807C60" w:rsidRDefault="00807C60" w:rsidP="00807C60">
      <w:pPr>
        <w:tabs>
          <w:tab w:val="left" w:pos="426"/>
        </w:tabs>
        <w:jc w:val="both"/>
      </w:pPr>
      <w:r>
        <w:lastRenderedPageBreak/>
        <w:t>Καρβονυλικές ενώσεις (κορεσμένες καρβονυλικές ενώσεις, ακόρεστες καρβονυλικές ενώσεις, δικαρβονυλικές ενώσεις, αλογονωμένεςκαρβονυλικές</w:t>
      </w:r>
      <w:r>
        <w:tab/>
        <w:t>ενώσεις κετένια)</w:t>
      </w:r>
    </w:p>
    <w:p w:rsidR="00807C60" w:rsidRDefault="00807C60" w:rsidP="00807C60">
      <w:pPr>
        <w:tabs>
          <w:tab w:val="left" w:pos="426"/>
        </w:tabs>
        <w:jc w:val="both"/>
      </w:pPr>
      <w:r>
        <w:t>Αζωτούχες ενώσεις (Αμίνες, εναμίνες, νιτρωδοενώσεις, νιτροενώσεις, διαζωενώσεις, αζίδια, οζίμες, υδραζίνες)</w:t>
      </w:r>
    </w:p>
    <w:p w:rsidR="00807C60" w:rsidRDefault="00807C60" w:rsidP="00807C60">
      <w:pPr>
        <w:tabs>
          <w:tab w:val="left" w:pos="284"/>
        </w:tabs>
        <w:jc w:val="both"/>
      </w:pPr>
      <w:r>
        <w:t>Καρβοξυλικά (καρβονικά) οξέα. (κορεσμένα μονοκαρβοξυλικά οξέα,  ακόρεστα οξέα, αλογονοξέα, υδροξυοξέα, κετονοξέα, δι- και πολυκαρβοξυλικά οξέα)</w:t>
      </w:r>
    </w:p>
    <w:p w:rsidR="00807C60" w:rsidRDefault="00807C60" w:rsidP="00807C60">
      <w:pPr>
        <w:pStyle w:val="20"/>
        <w:tabs>
          <w:tab w:val="left" w:pos="426"/>
        </w:tabs>
        <w:spacing w:line="240" w:lineRule="auto"/>
        <w:rPr>
          <w:b/>
        </w:rPr>
      </w:pPr>
      <w:r>
        <w:t>Παράγωγα των καρβοξυλικών οξέων (ακυλαλογονίδια, ανυδρίτεςκαρβοξυλικών οξέων, εστέρες, αμίδια, νιτρίλια)</w:t>
      </w:r>
    </w:p>
    <w:p w:rsidR="00807C60" w:rsidRDefault="00807C60" w:rsidP="00807C60">
      <w:pPr>
        <w:tabs>
          <w:tab w:val="left" w:pos="142"/>
        </w:tabs>
        <w:jc w:val="both"/>
      </w:pPr>
      <w:r>
        <w:t>Συνθέσεις μέσω παραγώγων καρβοξυλικών οξέων (Σύνθεση Claisen, ακετοξικές συνθέσεις, μηλονικές συνθέσεις, σύνθεση Perkin, σύνθεση  Knoevenagel, συνθέσεις  Michael)</w:t>
      </w:r>
    </w:p>
    <w:p w:rsidR="00807C60" w:rsidRDefault="00807C60" w:rsidP="00807C60">
      <w:pPr>
        <w:jc w:val="both"/>
      </w:pPr>
      <w:r>
        <w:t>Λιπίδια – φωσφατίδια</w:t>
      </w:r>
    </w:p>
    <w:p w:rsidR="00807C60" w:rsidRDefault="00807C60" w:rsidP="00807C60">
      <w:pPr>
        <w:tabs>
          <w:tab w:val="left" w:pos="284"/>
        </w:tabs>
        <w:jc w:val="both"/>
      </w:pPr>
      <w:r>
        <w:t>Παράγωγα ανθρακικού οξέος (φωσγένιο, ανθρακικοί εστέρες, χλωρομυρμηκικοί εστέρες, καρβαμιδικό οξύ και εστέρες του, ουρία και παράγωγά της, κυανικό οξύ- ισοκυανικό οξύ, ισοκυανικοί εστέρες, γουανιδίνη)</w:t>
      </w:r>
    </w:p>
    <w:p w:rsidR="00807C60" w:rsidRDefault="00807C60" w:rsidP="00807C60">
      <w:pPr>
        <w:tabs>
          <w:tab w:val="left" w:pos="426"/>
        </w:tabs>
        <w:jc w:val="both"/>
      </w:pPr>
      <w:r>
        <w:t>Οργανικά θειοπαράγωγα (Μερκαπτάνες, θειαιθέρες, δισουλφίδια, σουλφοξείδια, σουλφόνες)</w:t>
      </w:r>
    </w:p>
    <w:p w:rsidR="00807C60" w:rsidRDefault="00807C60" w:rsidP="00807C60">
      <w:pPr>
        <w:jc w:val="both"/>
      </w:pPr>
      <w:r>
        <w:t>Αμινοξέα - πεπτίδια – πρωτεΐνες</w:t>
      </w:r>
    </w:p>
    <w:p w:rsidR="00807C60" w:rsidRDefault="00807C60" w:rsidP="00807C60">
      <w:pPr>
        <w:jc w:val="both"/>
      </w:pPr>
      <w:r>
        <w:t>Σάκχαρα (Μονοσακχαρίτες, δισακχαρίτες, πολυσακχαρίτες, γλυκοζίτες)</w:t>
      </w:r>
    </w:p>
    <w:p w:rsidR="00A441FC" w:rsidRPr="001F7CF1" w:rsidRDefault="00A441FC" w:rsidP="00807C60">
      <w:pPr>
        <w:pStyle w:val="9"/>
        <w:rPr>
          <w:b w:val="0"/>
          <w:sz w:val="24"/>
        </w:rPr>
      </w:pPr>
    </w:p>
    <w:p w:rsidR="00A441FC" w:rsidRPr="001F7CF1" w:rsidRDefault="00A441FC" w:rsidP="00807C60">
      <w:pPr>
        <w:pStyle w:val="9"/>
        <w:rPr>
          <w:b w:val="0"/>
          <w:sz w:val="24"/>
        </w:rPr>
      </w:pPr>
    </w:p>
    <w:p w:rsidR="00807C60" w:rsidRPr="00396B5E" w:rsidRDefault="00807C60" w:rsidP="00807C60">
      <w:pPr>
        <w:pStyle w:val="9"/>
        <w:rPr>
          <w:b w:val="0"/>
          <w:i/>
          <w:sz w:val="24"/>
        </w:rPr>
      </w:pPr>
      <w:r w:rsidRPr="00396B5E">
        <w:rPr>
          <w:b w:val="0"/>
          <w:sz w:val="24"/>
        </w:rPr>
        <w:t>ΙΙ. ΑΡΩΜΑΤΙΚΗ ΣΕΙΡΑ</w:t>
      </w:r>
    </w:p>
    <w:p w:rsidR="00807C60" w:rsidRDefault="00807C60" w:rsidP="00807C60">
      <w:pPr>
        <w:jc w:val="center"/>
        <w:rPr>
          <w:u w:val="single"/>
        </w:rPr>
      </w:pPr>
    </w:p>
    <w:p w:rsidR="00807C60" w:rsidRDefault="00807C60" w:rsidP="00807C60">
      <w:pPr>
        <w:jc w:val="both"/>
      </w:pPr>
      <w:r>
        <w:t>Αρωματικότητα - αρωματικός χαρακτήρας.</w:t>
      </w:r>
    </w:p>
    <w:p w:rsidR="00807C60" w:rsidRDefault="00807C60" w:rsidP="00807C60">
      <w:pPr>
        <w:tabs>
          <w:tab w:val="left" w:pos="142"/>
        </w:tabs>
        <w:jc w:val="both"/>
      </w:pPr>
      <w:r>
        <w:t>Αρωματική ηλεκτρονιόφιλη υποκατάσταση (μηχανισμοί, νίτρωση, αλογόνωση, αλκυλίωση, ακυλίωση, σουλφούρωση, χλωροσουλφούρωση, νιτρώδωση, φορμυλίωση, χλωρομεθυλίωση, προσανατολισμός και δραστικότητα κατά την ηλεκτρονιόφιλη αρωματική υποκατάσταση).</w:t>
      </w:r>
    </w:p>
    <w:p w:rsidR="00807C60" w:rsidRDefault="00807C60" w:rsidP="00807C60">
      <w:pPr>
        <w:jc w:val="both"/>
      </w:pPr>
      <w:r>
        <w:t>Πυρηνόφιλη αρωματική υποκατάσταση - μηχανισμοί μέσω βενζυνίου.</w:t>
      </w:r>
    </w:p>
    <w:p w:rsidR="00807C60" w:rsidRDefault="00807C60" w:rsidP="00807C60">
      <w:pPr>
        <w:tabs>
          <w:tab w:val="left" w:pos="426"/>
        </w:tabs>
        <w:jc w:val="both"/>
      </w:pPr>
      <w:r>
        <w:t>Οξείδωση και αναγωγή αρωματικών πυρήνων. Οξείδωση πλευρικών ανθρακικών αλυσίδων</w:t>
      </w:r>
    </w:p>
    <w:p w:rsidR="00807C60" w:rsidRDefault="00807C60" w:rsidP="00807C60">
      <w:pPr>
        <w:jc w:val="both"/>
      </w:pPr>
      <w:r>
        <w:t>Ονοματολογία αρωματικών ενώσεων.</w:t>
      </w:r>
    </w:p>
    <w:p w:rsidR="00807C60" w:rsidRDefault="00807C60" w:rsidP="00807C60">
      <w:pPr>
        <w:jc w:val="both"/>
      </w:pPr>
      <w:r>
        <w:t>Μονοκυκλικοί αρωματικοί υδρογονάνθρακες.</w:t>
      </w:r>
    </w:p>
    <w:p w:rsidR="00807C60" w:rsidRDefault="00807C60" w:rsidP="00807C60">
      <w:pPr>
        <w:jc w:val="both"/>
      </w:pPr>
      <w:r>
        <w:t>Αλογονωμένα παράγωγα αρωματικών ενώσεων.</w:t>
      </w:r>
    </w:p>
    <w:p w:rsidR="00807C60" w:rsidRDefault="00807C60" w:rsidP="00807C60">
      <w:pPr>
        <w:tabs>
          <w:tab w:val="left" w:pos="851"/>
        </w:tabs>
        <w:jc w:val="both"/>
      </w:pPr>
      <w:r>
        <w:t>Οξυγονούχες αρωματικές ενώσεις (φαινόλες, κινόνες, φαινολαιθέρες, αρωματικές αλδεϋδες και κετόνες, αρωματικά καρβοξυλικά οξέα και παράγωγά τους, φαινολοξέα και παράγωγά τους).</w:t>
      </w:r>
    </w:p>
    <w:p w:rsidR="00807C60" w:rsidRDefault="00807C60" w:rsidP="00807C60">
      <w:pPr>
        <w:tabs>
          <w:tab w:val="left" w:pos="426"/>
        </w:tabs>
        <w:jc w:val="both"/>
      </w:pPr>
      <w:r>
        <w:t>Αζωτούχες αρωματικές ενώσεις (νιτροενώσεις, νιτρωδοενώσεις, αρωματικές αμίνες, διαζωνιακά άλατα, αζωενώσεις, υδραζωενώσεις).</w:t>
      </w:r>
    </w:p>
    <w:p w:rsidR="00807C60" w:rsidRDefault="00807C60" w:rsidP="00807C60">
      <w:pPr>
        <w:tabs>
          <w:tab w:val="left" w:pos="142"/>
        </w:tabs>
        <w:jc w:val="both"/>
      </w:pPr>
      <w:r>
        <w:t>Δι- και πολυπυρηνικές αρωματικές ενώσεις (ναφθαλίνιο, ανθρακένιο, φαινανθρένιο και παράγωγά τους, πολυπυρηνικοί υδρογονάνθρακες, παράγωγα του τριαρυλομεθανίου).</w:t>
      </w:r>
    </w:p>
    <w:p w:rsidR="00807C60" w:rsidRPr="00396B5E" w:rsidRDefault="00807C60" w:rsidP="00807C60">
      <w:pPr>
        <w:pStyle w:val="9"/>
        <w:rPr>
          <w:b w:val="0"/>
          <w:i/>
          <w:sz w:val="24"/>
        </w:rPr>
      </w:pPr>
      <w:r w:rsidRPr="00396B5E">
        <w:rPr>
          <w:b w:val="0"/>
          <w:sz w:val="24"/>
        </w:rPr>
        <w:t>ΙΙΙ. ΑΛΕΙΚΥΚΛΙΚΗ ΣΕΙΡΑ</w:t>
      </w:r>
    </w:p>
    <w:p w:rsidR="00807C60" w:rsidRDefault="00807C60" w:rsidP="00807C60">
      <w:pPr>
        <w:jc w:val="center"/>
      </w:pPr>
    </w:p>
    <w:p w:rsidR="00807C60" w:rsidRDefault="00807C60" w:rsidP="00807C60">
      <w:pPr>
        <w:jc w:val="both"/>
      </w:pPr>
      <w:r>
        <w:t>Κορεσμένοι και ακόρεστοι κυκλικοί υδρονονάνθρακες</w:t>
      </w:r>
    </w:p>
    <w:p w:rsidR="00807C60" w:rsidRDefault="00807C60" w:rsidP="00807C60">
      <w:pPr>
        <w:jc w:val="both"/>
      </w:pPr>
      <w:r>
        <w:t>Παράγωγα αλεικυκλικών υδρογονανθράκων</w:t>
      </w:r>
    </w:p>
    <w:p w:rsidR="00807C60" w:rsidRDefault="00807C60" w:rsidP="00807C60">
      <w:pPr>
        <w:jc w:val="both"/>
      </w:pPr>
      <w:r>
        <w:t>Αντίδραση Diels-Alder</w:t>
      </w:r>
    </w:p>
    <w:p w:rsidR="00807C60" w:rsidRDefault="00807C60" w:rsidP="00807C60">
      <w:pPr>
        <w:jc w:val="both"/>
      </w:pPr>
      <w:r>
        <w:t>Τερπενοειδείςυδρονονάνθρακες</w:t>
      </w:r>
    </w:p>
    <w:p w:rsidR="00807C60" w:rsidRDefault="00807C60" w:rsidP="00807C60">
      <w:pPr>
        <w:jc w:val="both"/>
      </w:pPr>
      <w:r>
        <w:t>Παράγωγα τερπενικών υδρογονανθράκων (αλκοόλες, κετόνες)</w:t>
      </w:r>
    </w:p>
    <w:p w:rsidR="00807C60" w:rsidRDefault="00807C60" w:rsidP="00807C60">
      <w:pPr>
        <w:jc w:val="both"/>
      </w:pPr>
      <w:r>
        <w:t>Στεροειδή</w:t>
      </w:r>
    </w:p>
    <w:p w:rsidR="00807C60" w:rsidRDefault="00807C60" w:rsidP="00807C60">
      <w:pPr>
        <w:pStyle w:val="a3"/>
        <w:overflowPunct w:val="0"/>
        <w:autoSpaceDE w:val="0"/>
        <w:autoSpaceDN w:val="0"/>
        <w:adjustRightInd w:val="0"/>
        <w:jc w:val="center"/>
        <w:textAlignment w:val="baseline"/>
        <w:rPr>
          <w:sz w:val="24"/>
          <w:szCs w:val="24"/>
          <w:lang w:val="el-GR" w:eastAsia="el-GR"/>
        </w:rPr>
      </w:pPr>
    </w:p>
    <w:p w:rsidR="00807C60" w:rsidRPr="00396B5E" w:rsidRDefault="00807C60" w:rsidP="00396B5E">
      <w:pPr>
        <w:jc w:val="center"/>
        <w:rPr>
          <w:bCs/>
          <w:u w:val="single"/>
        </w:rPr>
      </w:pPr>
      <w:r w:rsidRPr="00396B5E">
        <w:rPr>
          <w:bCs/>
          <w:u w:val="single"/>
          <w:lang w:val="en-US"/>
        </w:rPr>
        <w:t>IV</w:t>
      </w:r>
      <w:r w:rsidRPr="00396B5E">
        <w:rPr>
          <w:bCs/>
          <w:u w:val="single"/>
        </w:rPr>
        <w:t>. ΕΤΕΡΟΚΥΚΛΙΚΗ ΣΕΙΡΑ</w:t>
      </w:r>
    </w:p>
    <w:p w:rsidR="00807C60" w:rsidRDefault="00807C60" w:rsidP="00807C60">
      <w:pPr>
        <w:jc w:val="center"/>
        <w:rPr>
          <w:u w:val="single"/>
        </w:rPr>
      </w:pPr>
    </w:p>
    <w:p w:rsidR="00807C60" w:rsidRDefault="00807C60" w:rsidP="00807C60">
      <w:pPr>
        <w:tabs>
          <w:tab w:val="left" w:pos="426"/>
        </w:tabs>
        <w:jc w:val="both"/>
      </w:pPr>
      <w:r>
        <w:t>Πενταμελείς ετεροκυκλικοί δακτύλιοι με ένα ετεροάτομο και παράγωγά τους (φουράνιο, θειοφαίνιο, πυρρόλιο και υδρογονωμένα παράγωγα).</w:t>
      </w:r>
    </w:p>
    <w:p w:rsidR="00807C60" w:rsidRDefault="00807C60" w:rsidP="00807C60">
      <w:pPr>
        <w:pStyle w:val="a4"/>
        <w:ind w:right="26"/>
      </w:pPr>
      <w:r>
        <w:t>Εξαμελείς ετεροκυκλικοί δακτύλιοι με ένα ετεροάτομο και παράγωγά τους (πυράνια, πυριδίνη και υδρογονωμένα παράγωγα).</w:t>
      </w:r>
    </w:p>
    <w:p w:rsidR="00807C60" w:rsidRDefault="00807C60" w:rsidP="00807C60">
      <w:pPr>
        <w:tabs>
          <w:tab w:val="left" w:pos="426"/>
        </w:tabs>
        <w:jc w:val="both"/>
      </w:pPr>
      <w:r>
        <w:t>Εξαμελείς ετεροκυκλικοί δακτύλιοι με δύο ετεροάτομα (πυριμιδίνη, πυραζίνη, πυριδαζίνη και υδρογονωμένα παράγωγα).</w:t>
      </w:r>
    </w:p>
    <w:p w:rsidR="00807C60" w:rsidRDefault="00807C60" w:rsidP="00807C60">
      <w:pPr>
        <w:pStyle w:val="20"/>
        <w:tabs>
          <w:tab w:val="left" w:pos="426"/>
        </w:tabs>
        <w:spacing w:line="240" w:lineRule="auto"/>
        <w:ind w:right="26"/>
        <w:rPr>
          <w:b/>
        </w:rPr>
      </w:pPr>
      <w:r>
        <w:t>Συμπυκνωμένα ετεροκυκλικά συστήματα και παράγωγά τους (ινδόλιο, κινολίνη, ισοκινολίνη, πουρίνη και παράγωγα).</w:t>
      </w:r>
    </w:p>
    <w:p w:rsidR="00807C60" w:rsidRDefault="00807C60" w:rsidP="00807C60">
      <w:pPr>
        <w:tabs>
          <w:tab w:val="left" w:pos="426"/>
        </w:tabs>
        <w:jc w:val="both"/>
        <w:rPr>
          <w:i/>
        </w:rPr>
      </w:pPr>
    </w:p>
    <w:p w:rsidR="00807C60" w:rsidRDefault="00807C60" w:rsidP="00807C60">
      <w:pPr>
        <w:tabs>
          <w:tab w:val="left" w:pos="426"/>
        </w:tabs>
        <w:jc w:val="both"/>
      </w:pPr>
      <w:r>
        <w:rPr>
          <w:bCs/>
          <w:u w:val="single"/>
        </w:rPr>
        <w:t>Ενδεικτικό Σύγγραμμα</w:t>
      </w:r>
      <w:r>
        <w:rPr>
          <w:bCs/>
        </w:rPr>
        <w:t xml:space="preserve">: </w:t>
      </w:r>
      <w:r>
        <w:t>Δ. Ν. Νικολαΐδης, Μαθήματα Οργανικής Χημείας, Εκδόσεις ΖΗΤΗ, Βαλτετσίου 45, Εξάρχεια. Αλλά και οποιοδήποτε άλλο σύγγραμμα Οργανικής Χημείας Πανεπιστημιακού Επιπέδου.</w:t>
      </w:r>
    </w:p>
    <w:p w:rsidR="00807C60" w:rsidRDefault="00807C60" w:rsidP="00807C60">
      <w:pPr>
        <w:tabs>
          <w:tab w:val="left" w:pos="426"/>
        </w:tabs>
        <w:jc w:val="both"/>
        <w:rPr>
          <w:iCs/>
        </w:rPr>
      </w:pPr>
    </w:p>
    <w:p w:rsidR="00807C60" w:rsidRDefault="00807C60" w:rsidP="00807C60">
      <w:pPr>
        <w:tabs>
          <w:tab w:val="left" w:pos="426"/>
        </w:tabs>
        <w:jc w:val="both"/>
        <w:rPr>
          <w:iCs/>
        </w:rPr>
      </w:pPr>
    </w:p>
    <w:p w:rsidR="00807C60" w:rsidRDefault="00807C60" w:rsidP="00807C60">
      <w:pPr>
        <w:tabs>
          <w:tab w:val="left" w:pos="426"/>
        </w:tabs>
        <w:jc w:val="both"/>
        <w:rPr>
          <w:b/>
          <w:iCs/>
          <w:u w:val="single"/>
        </w:rPr>
      </w:pPr>
      <w:r>
        <w:rPr>
          <w:b/>
          <w:iCs/>
          <w:u w:val="single"/>
        </w:rPr>
        <w:t>3. «</w:t>
      </w:r>
      <w:r>
        <w:rPr>
          <w:b/>
          <w:iCs/>
          <w:u w:val="single"/>
          <w:lang w:val="en-US"/>
        </w:rPr>
        <w:t>BIO</w:t>
      </w:r>
      <w:r>
        <w:rPr>
          <w:b/>
          <w:iCs/>
          <w:u w:val="single"/>
        </w:rPr>
        <w:t>ΛΟΓΙΑ»</w:t>
      </w:r>
    </w:p>
    <w:p w:rsidR="00807C60" w:rsidRDefault="00807C60" w:rsidP="00807C60">
      <w:pPr>
        <w:jc w:val="both"/>
        <w:rPr>
          <w:bCs/>
          <w:iCs/>
        </w:rPr>
      </w:pP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 xml:space="preserve">Βιολογικά μόρια: </w:t>
      </w:r>
    </w:p>
    <w:p w:rsidR="00807C60" w:rsidRDefault="00807C60" w:rsidP="00807C60">
      <w:pPr>
        <w:autoSpaceDE w:val="0"/>
        <w:autoSpaceDN w:val="0"/>
        <w:adjustRightInd w:val="0"/>
        <w:jc w:val="both"/>
      </w:pPr>
      <w:r>
        <w:t xml:space="preserve">Υδατάνθρακες, Λιπίδια, Πρωτεϊνες, Νουκλεϊνικά οξέα, χημικοί δεσμοί. </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Ενέργεια και ένζυμα</w:t>
      </w:r>
      <w:r>
        <w:rPr>
          <w:rFonts w:ascii="Times New Roman" w:hAnsi="Times New Roman"/>
          <w:sz w:val="24"/>
          <w:szCs w:val="24"/>
          <w:lang w:val="el-GR"/>
        </w:rPr>
        <w:t xml:space="preserve">: </w:t>
      </w:r>
    </w:p>
    <w:p w:rsidR="00807C60" w:rsidRDefault="00807C60" w:rsidP="00807C60">
      <w:pPr>
        <w:autoSpaceDE w:val="0"/>
        <w:autoSpaceDN w:val="0"/>
        <w:adjustRightInd w:val="0"/>
        <w:jc w:val="both"/>
      </w:pPr>
      <w:r>
        <w:t>Μορφές ενέργειας, Νόμοι Θερμοδυναμικής, Χημικές Αντιδράσεις, Παραγωγή ΑΤΡ Καταλύτες, Ένζυμα, Μηχανισμοί ενζυμικού ελέγχου, Συναγωνιστική και μη συναγωνιστική αναστολή ενζύμων, αλλοστερική ρύθμιση, συνένζυμα.</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Ενεργητική του κυττάρου</w:t>
      </w:r>
    </w:p>
    <w:p w:rsidR="00807C60" w:rsidRDefault="00807C60" w:rsidP="00807C60">
      <w:pPr>
        <w:autoSpaceDE w:val="0"/>
        <w:autoSpaceDN w:val="0"/>
        <w:adjustRightInd w:val="0"/>
        <w:jc w:val="both"/>
      </w:pPr>
      <w:r>
        <w:t>Αερόβια και Αναερόβια αναπνοή, Γλυκόλυση, Ζύμωση, Κύκλος Κιτρικού οξέος, Συστήματα μεταφοράς ηλεκτρονίων και χημειοσμωτικήφωσφορυλίωση.</w:t>
      </w:r>
    </w:p>
    <w:p w:rsidR="00807C60" w:rsidRDefault="00807C60" w:rsidP="00807C60">
      <w:pPr>
        <w:pStyle w:val="1"/>
        <w:numPr>
          <w:ilvl w:val="0"/>
          <w:numId w:val="2"/>
        </w:numPr>
        <w:autoSpaceDE w:val="0"/>
        <w:autoSpaceDN w:val="0"/>
        <w:adjustRightInd w:val="0"/>
        <w:jc w:val="both"/>
        <w:rPr>
          <w:rFonts w:ascii="Times New Roman" w:hAnsi="Times New Roman"/>
          <w:bCs/>
          <w:sz w:val="24"/>
          <w:szCs w:val="24"/>
          <w:lang w:val="el-GR"/>
        </w:rPr>
      </w:pPr>
      <w:r>
        <w:rPr>
          <w:rFonts w:ascii="Times New Roman" w:hAnsi="Times New Roman"/>
          <w:bCs/>
          <w:sz w:val="24"/>
          <w:szCs w:val="24"/>
          <w:lang w:val="el-GR"/>
        </w:rPr>
        <w:t xml:space="preserve">Προκαρυωτικό κύτταρο. </w:t>
      </w:r>
    </w:p>
    <w:p w:rsidR="00807C60" w:rsidRDefault="00807C60" w:rsidP="00807C60">
      <w:pPr>
        <w:autoSpaceDE w:val="0"/>
        <w:autoSpaceDN w:val="0"/>
        <w:adjustRightInd w:val="0"/>
        <w:jc w:val="both"/>
        <w:rPr>
          <w:bCs/>
        </w:rPr>
      </w:pPr>
      <w:r>
        <w:rPr>
          <w:bCs/>
        </w:rPr>
        <w:t>Βακτηριακά κυτταρικά τοιχώματα, βακτηριακάτριχίδια και μαστίγια</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Δομή και λειτουργία ευκαρυωτικού κυττάρου</w:t>
      </w:r>
      <w:r>
        <w:rPr>
          <w:rFonts w:ascii="Times New Roman" w:hAnsi="Times New Roman"/>
          <w:sz w:val="24"/>
          <w:szCs w:val="24"/>
          <w:lang w:val="el-GR"/>
        </w:rPr>
        <w:t xml:space="preserve">: </w:t>
      </w:r>
    </w:p>
    <w:p w:rsidR="00807C60" w:rsidRDefault="00807C60" w:rsidP="00807C60">
      <w:pPr>
        <w:autoSpaceDE w:val="0"/>
        <w:autoSpaceDN w:val="0"/>
        <w:adjustRightInd w:val="0"/>
        <w:jc w:val="both"/>
        <w:rPr>
          <w:bCs/>
        </w:rPr>
      </w:pPr>
      <w:r>
        <w:t>Δομή και λειτουργία πλασματικής μεμβράνης, μεταφορά μορίων μέσω των μεμβρανών. Πυρήνας, δομή και συγκρότηση νουκλεοσωμάτων. Μορφολογία ευκαρυτικών χρωμοσωμάτων. Λείο και αδρό ενδοπλασματικό δίκτυο, ριβοσώματα. Σύμπλεγμα Golgi. Λυσοσώματα. Υπεροξειδιοσώματα. Μιτοχόνδρια. Χλωροπλάστες και φ</w:t>
      </w:r>
      <w:r>
        <w:rPr>
          <w:bCs/>
        </w:rPr>
        <w:t>ωτοσύνθεση. Κυτταροσκελετός, βλεφαρίδες, μαστίγια</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Κυτταρικός κύκλος</w:t>
      </w:r>
    </w:p>
    <w:p w:rsidR="00807C60" w:rsidRDefault="00807C60" w:rsidP="00807C60">
      <w:pPr>
        <w:autoSpaceDE w:val="0"/>
        <w:autoSpaceDN w:val="0"/>
        <w:adjustRightInd w:val="0"/>
        <w:jc w:val="both"/>
      </w:pPr>
      <w:r>
        <w:rPr>
          <w:bCs/>
        </w:rPr>
        <w:t>Μίτωση,  ρύθμιση κυτταρικής διαίρεσης. Μείωση.</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Ροή της γενετικής πληροφορίας</w:t>
      </w:r>
      <w:r>
        <w:rPr>
          <w:rFonts w:ascii="Times New Roman" w:hAnsi="Times New Roman"/>
          <w:sz w:val="24"/>
          <w:szCs w:val="24"/>
          <w:lang w:val="el-GR"/>
        </w:rPr>
        <w:t xml:space="preserve">: </w:t>
      </w:r>
    </w:p>
    <w:p w:rsidR="00807C60" w:rsidRDefault="00807C60" w:rsidP="00807C60">
      <w:pPr>
        <w:autoSpaceDE w:val="0"/>
        <w:autoSpaceDN w:val="0"/>
        <w:adjustRightInd w:val="0"/>
        <w:jc w:val="both"/>
      </w:pPr>
      <w:r>
        <w:t>Δομή του DNA. Αντιγραφή, μεταγραφή, μετάφραση, γενετικός κώδικας. Επιδιόρθωση του DNA.</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 xml:space="preserve">Λειτουργία των γονιδίων </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Ρύθμιση της έκφρασης των γονιδίων στους προκαρυωτικούς και ευκαρυωτικούς οργανισμούς</w:t>
      </w:r>
      <w:r>
        <w:rPr>
          <w:rFonts w:ascii="Times New Roman" w:hAnsi="Times New Roman"/>
          <w:sz w:val="24"/>
          <w:szCs w:val="24"/>
          <w:lang w:val="el-GR"/>
        </w:rPr>
        <w:t>.</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Καρκίνος</w:t>
      </w:r>
    </w:p>
    <w:p w:rsidR="00807C60" w:rsidRDefault="00807C60" w:rsidP="00807C60">
      <w:pPr>
        <w:pStyle w:val="1"/>
        <w:numPr>
          <w:ilvl w:val="0"/>
          <w:numId w:val="2"/>
        </w:numPr>
        <w:autoSpaceDE w:val="0"/>
        <w:autoSpaceDN w:val="0"/>
        <w:adjustRightInd w:val="0"/>
        <w:jc w:val="both"/>
        <w:rPr>
          <w:rFonts w:ascii="Times New Roman" w:hAnsi="Times New Roman"/>
          <w:bCs/>
          <w:sz w:val="24"/>
          <w:szCs w:val="24"/>
          <w:lang w:val="el-GR"/>
        </w:rPr>
      </w:pPr>
      <w:r>
        <w:rPr>
          <w:rFonts w:ascii="Times New Roman" w:hAnsi="Times New Roman"/>
          <w:bCs/>
          <w:sz w:val="24"/>
          <w:szCs w:val="24"/>
          <w:lang w:val="el-GR"/>
        </w:rPr>
        <w:t>Ιοί, δομή και κύκλος ζωής.</w:t>
      </w:r>
    </w:p>
    <w:p w:rsidR="00807C60" w:rsidRDefault="00807C60" w:rsidP="00807C60">
      <w:pPr>
        <w:pStyle w:val="1"/>
        <w:numPr>
          <w:ilvl w:val="0"/>
          <w:numId w:val="2"/>
        </w:numPr>
        <w:autoSpaceDE w:val="0"/>
        <w:autoSpaceDN w:val="0"/>
        <w:adjustRightInd w:val="0"/>
        <w:jc w:val="both"/>
        <w:rPr>
          <w:rFonts w:ascii="Times New Roman" w:hAnsi="Times New Roman"/>
          <w:bCs/>
          <w:sz w:val="24"/>
          <w:szCs w:val="24"/>
          <w:lang w:val="el-GR"/>
        </w:rPr>
      </w:pPr>
      <w:r>
        <w:rPr>
          <w:rFonts w:ascii="Times New Roman" w:hAnsi="Times New Roman"/>
          <w:bCs/>
          <w:sz w:val="24"/>
          <w:szCs w:val="24"/>
          <w:lang w:val="el-GR"/>
        </w:rPr>
        <w:t>Τεχνολογία του ανασυνδυασμένου</w:t>
      </w:r>
      <w:r>
        <w:rPr>
          <w:rFonts w:ascii="Times New Roman" w:hAnsi="Times New Roman"/>
          <w:bCs/>
          <w:sz w:val="24"/>
          <w:szCs w:val="24"/>
        </w:rPr>
        <w:t>DNA</w:t>
      </w:r>
      <w:r>
        <w:rPr>
          <w:rFonts w:ascii="Times New Roman" w:hAnsi="Times New Roman"/>
          <w:bCs/>
          <w:sz w:val="24"/>
          <w:szCs w:val="24"/>
          <w:lang w:val="el-GR"/>
        </w:rPr>
        <w:t xml:space="preserve">: </w:t>
      </w:r>
    </w:p>
    <w:p w:rsidR="00807C60" w:rsidRDefault="00807C60" w:rsidP="00807C60">
      <w:pPr>
        <w:autoSpaceDE w:val="0"/>
        <w:autoSpaceDN w:val="0"/>
        <w:adjustRightInd w:val="0"/>
        <w:ind w:left="360"/>
        <w:jc w:val="both"/>
        <w:rPr>
          <w:bCs/>
        </w:rPr>
      </w:pPr>
      <w:r>
        <w:rPr>
          <w:bCs/>
        </w:rPr>
        <w:lastRenderedPageBreak/>
        <w:t>Περιοριστικές ενδονουκλεάσες. Πλασμίδια, βακτηριοφάγοι και κοσμίδια ως φορείς ξένου DNA. Κατασκευή χρωμοσωμικών και cDNA βιβλιοθηκών, Εφαρμογή της τεχνολογίας του ανασυνδυασμένου DNA στην Βιοτεχνολογία και στην Ιατρική.</w:t>
      </w:r>
    </w:p>
    <w:p w:rsidR="00807C60" w:rsidRDefault="00807C60" w:rsidP="00807C60">
      <w:pPr>
        <w:pStyle w:val="1"/>
        <w:numPr>
          <w:ilvl w:val="0"/>
          <w:numId w:val="3"/>
        </w:numPr>
        <w:autoSpaceDE w:val="0"/>
        <w:autoSpaceDN w:val="0"/>
        <w:adjustRightInd w:val="0"/>
        <w:jc w:val="both"/>
        <w:rPr>
          <w:rFonts w:ascii="Times New Roman" w:hAnsi="Times New Roman"/>
          <w:bCs/>
          <w:sz w:val="24"/>
          <w:szCs w:val="24"/>
          <w:lang w:val="el-GR"/>
        </w:rPr>
      </w:pPr>
      <w:r>
        <w:rPr>
          <w:rFonts w:ascii="Times New Roman" w:hAnsi="Times New Roman"/>
          <w:bCs/>
          <w:sz w:val="24"/>
          <w:szCs w:val="24"/>
          <w:lang w:val="el-GR"/>
        </w:rPr>
        <w:t>Στοιχεία ανοσοβιολογίας.</w:t>
      </w:r>
    </w:p>
    <w:p w:rsidR="00807C60" w:rsidRDefault="00807C60" w:rsidP="00807C60">
      <w:pPr>
        <w:pStyle w:val="1"/>
        <w:numPr>
          <w:ilvl w:val="0"/>
          <w:numId w:val="3"/>
        </w:numPr>
        <w:autoSpaceDE w:val="0"/>
        <w:autoSpaceDN w:val="0"/>
        <w:adjustRightInd w:val="0"/>
        <w:jc w:val="both"/>
        <w:rPr>
          <w:rFonts w:ascii="Times New Roman" w:hAnsi="Times New Roman"/>
          <w:bCs/>
          <w:sz w:val="24"/>
          <w:szCs w:val="24"/>
          <w:lang w:val="el-GR"/>
        </w:rPr>
      </w:pPr>
      <w:r>
        <w:rPr>
          <w:rFonts w:ascii="Times New Roman" w:hAnsi="Times New Roman"/>
          <w:bCs/>
          <w:sz w:val="24"/>
          <w:szCs w:val="24"/>
          <w:lang w:val="el-GR"/>
        </w:rPr>
        <w:t>Μεντελική κληρονομικότητα</w:t>
      </w:r>
    </w:p>
    <w:p w:rsidR="00807C60" w:rsidRDefault="00807C60" w:rsidP="00807C60">
      <w:pPr>
        <w:autoSpaceDE w:val="0"/>
        <w:autoSpaceDN w:val="0"/>
        <w:adjustRightInd w:val="0"/>
        <w:ind w:left="360"/>
        <w:jc w:val="both"/>
        <w:rPr>
          <w:bCs/>
        </w:rPr>
      </w:pPr>
      <w:r>
        <w:rPr>
          <w:bCs/>
        </w:rPr>
        <w:t>Νόμοι του Μέντελ. Αλλα πρότυπα κληρονομικότητας. Πολλαπλά αλληλόμορφα</w:t>
      </w:r>
    </w:p>
    <w:p w:rsidR="00807C60" w:rsidRDefault="00807C60" w:rsidP="00807C60">
      <w:pPr>
        <w:pStyle w:val="1"/>
        <w:numPr>
          <w:ilvl w:val="0"/>
          <w:numId w:val="4"/>
        </w:numPr>
        <w:autoSpaceDE w:val="0"/>
        <w:autoSpaceDN w:val="0"/>
        <w:adjustRightInd w:val="0"/>
        <w:ind w:left="360" w:firstLine="207"/>
        <w:jc w:val="both"/>
        <w:rPr>
          <w:rFonts w:ascii="Times New Roman" w:hAnsi="Times New Roman"/>
          <w:bCs/>
          <w:sz w:val="24"/>
          <w:szCs w:val="24"/>
          <w:lang w:val="el-GR"/>
        </w:rPr>
      </w:pPr>
      <w:r>
        <w:rPr>
          <w:rFonts w:ascii="Times New Roman" w:hAnsi="Times New Roman"/>
          <w:bCs/>
          <w:sz w:val="24"/>
          <w:szCs w:val="24"/>
          <w:lang w:val="el-GR"/>
        </w:rPr>
        <w:t>Χρωμοσωμική θεωρία της κληρονομικότητας-Φυλοκαθορισμός</w:t>
      </w:r>
    </w:p>
    <w:p w:rsidR="00807C60" w:rsidRDefault="00807C60" w:rsidP="00807C60">
      <w:pPr>
        <w:pStyle w:val="1"/>
        <w:numPr>
          <w:ilvl w:val="0"/>
          <w:numId w:val="4"/>
        </w:numPr>
        <w:autoSpaceDE w:val="0"/>
        <w:autoSpaceDN w:val="0"/>
        <w:adjustRightInd w:val="0"/>
        <w:ind w:left="360" w:firstLine="207"/>
        <w:jc w:val="both"/>
        <w:rPr>
          <w:rFonts w:ascii="Times New Roman" w:hAnsi="Times New Roman"/>
          <w:bCs/>
          <w:sz w:val="24"/>
          <w:szCs w:val="24"/>
          <w:lang w:val="el-GR"/>
        </w:rPr>
      </w:pPr>
      <w:r>
        <w:rPr>
          <w:rFonts w:ascii="Times New Roman" w:hAnsi="Times New Roman"/>
          <w:bCs/>
          <w:sz w:val="24"/>
          <w:szCs w:val="24"/>
          <w:lang w:val="el-GR"/>
        </w:rPr>
        <w:t xml:space="preserve">Σύνδεση γονιδίων- επιχιασμός -χαρτογράφηση </w:t>
      </w:r>
    </w:p>
    <w:p w:rsidR="00807C60" w:rsidRDefault="00807C60" w:rsidP="00807C60">
      <w:pPr>
        <w:pStyle w:val="1"/>
        <w:numPr>
          <w:ilvl w:val="0"/>
          <w:numId w:val="4"/>
        </w:numPr>
        <w:autoSpaceDE w:val="0"/>
        <w:autoSpaceDN w:val="0"/>
        <w:adjustRightInd w:val="0"/>
        <w:ind w:left="360" w:firstLine="207"/>
        <w:jc w:val="both"/>
        <w:rPr>
          <w:rFonts w:ascii="Times New Roman" w:hAnsi="Times New Roman"/>
          <w:bCs/>
          <w:sz w:val="24"/>
          <w:szCs w:val="24"/>
        </w:rPr>
      </w:pPr>
      <w:r>
        <w:rPr>
          <w:rFonts w:ascii="Times New Roman" w:hAnsi="Times New Roman"/>
          <w:bCs/>
          <w:sz w:val="24"/>
          <w:szCs w:val="24"/>
          <w:lang w:val="el-GR"/>
        </w:rPr>
        <w:t>Μεταλλαγές-Μεταλλαξογόνα.</w:t>
      </w:r>
    </w:p>
    <w:p w:rsidR="00807C60" w:rsidRDefault="00807C60" w:rsidP="00807C60">
      <w:pPr>
        <w:pStyle w:val="1"/>
        <w:numPr>
          <w:ilvl w:val="0"/>
          <w:numId w:val="4"/>
        </w:numPr>
        <w:autoSpaceDE w:val="0"/>
        <w:autoSpaceDN w:val="0"/>
        <w:adjustRightInd w:val="0"/>
        <w:ind w:left="360" w:firstLine="207"/>
        <w:jc w:val="both"/>
        <w:rPr>
          <w:rFonts w:ascii="Times New Roman" w:hAnsi="Times New Roman"/>
          <w:bCs/>
          <w:sz w:val="24"/>
          <w:szCs w:val="24"/>
        </w:rPr>
      </w:pPr>
      <w:r>
        <w:rPr>
          <w:rFonts w:ascii="Times New Roman" w:hAnsi="Times New Roman"/>
          <w:bCs/>
          <w:sz w:val="24"/>
          <w:szCs w:val="24"/>
        </w:rPr>
        <w:t>Στοιχεία Γενετική ανθρώπου.</w:t>
      </w:r>
    </w:p>
    <w:p w:rsidR="00807C60" w:rsidRDefault="00807C60" w:rsidP="00807C60">
      <w:pPr>
        <w:jc w:val="both"/>
        <w:rPr>
          <w:bCs/>
        </w:rPr>
      </w:pPr>
      <w:r>
        <w:rPr>
          <w:bCs/>
        </w:rPr>
        <w:t xml:space="preserve">    Τα χρωμοσώματα του ανθρώπου-Χρωμοσωμικές ανωμαλίες</w:t>
      </w:r>
    </w:p>
    <w:p w:rsidR="00807C60" w:rsidRDefault="00807C60" w:rsidP="00807C60">
      <w:pPr>
        <w:jc w:val="both"/>
        <w:rPr>
          <w:bCs/>
        </w:rPr>
      </w:pPr>
    </w:p>
    <w:p w:rsidR="00807C60" w:rsidRDefault="00807C60" w:rsidP="00807C60">
      <w:pPr>
        <w:jc w:val="both"/>
      </w:pPr>
      <w:r>
        <w:rPr>
          <w:bCs/>
          <w:u w:val="single"/>
        </w:rPr>
        <w:t>Eνδεικτικό σύγγραμμα:</w:t>
      </w:r>
      <w:r>
        <w:t>«ΒΙΟΛΟΓΙΑ  τόμος Ι», CAMPBELL – REECE, Πανεπιστημιακές Εκδόσεις Κρήτης, αλλά και οποιοδήποτε άλλο σύγγραμμα Βιολογίας Πανεπιστημιακού επιπέδου.</w:t>
      </w:r>
    </w:p>
    <w:p w:rsidR="00747A2F" w:rsidRDefault="00747A2F"/>
    <w:p w:rsidR="002D60B8" w:rsidRDefault="002D60B8"/>
    <w:p w:rsidR="002D60B8" w:rsidRDefault="002D60B8"/>
    <w:p w:rsidR="002D60B8" w:rsidRDefault="002D60B8"/>
    <w:p w:rsidR="002D60B8" w:rsidRDefault="002D60B8">
      <w:r>
        <w:t xml:space="preserve">                                       Από τη Γραμματεία του Τμήματος</w:t>
      </w:r>
    </w:p>
    <w:p w:rsidR="00E3419F" w:rsidRDefault="00E3419F"/>
    <w:sectPr w:rsidR="00E3419F" w:rsidSect="000110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54993"/>
    <w:multiLevelType w:val="multilevel"/>
    <w:tmpl w:val="C1A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02C53"/>
    <w:multiLevelType w:val="hybridMultilevel"/>
    <w:tmpl w:val="3E14D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2">
    <w:nsid w:val="2D140958"/>
    <w:multiLevelType w:val="hybridMultilevel"/>
    <w:tmpl w:val="BB483D9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3">
    <w:nsid w:val="4FAA75CA"/>
    <w:multiLevelType w:val="hybridMultilevel"/>
    <w:tmpl w:val="43183BD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4">
    <w:nsid w:val="5B2868A9"/>
    <w:multiLevelType w:val="hybridMultilevel"/>
    <w:tmpl w:val="C9428CFE"/>
    <w:lvl w:ilvl="0" w:tplc="4552DEB8">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07C60"/>
    <w:rsid w:val="00011032"/>
    <w:rsid w:val="0004231A"/>
    <w:rsid w:val="001365F5"/>
    <w:rsid w:val="0017110C"/>
    <w:rsid w:val="001F7CF1"/>
    <w:rsid w:val="002D60B8"/>
    <w:rsid w:val="002E2B1B"/>
    <w:rsid w:val="00396B5E"/>
    <w:rsid w:val="004631DD"/>
    <w:rsid w:val="00493D89"/>
    <w:rsid w:val="004A58A4"/>
    <w:rsid w:val="006C39B4"/>
    <w:rsid w:val="00747A2F"/>
    <w:rsid w:val="00762338"/>
    <w:rsid w:val="007A7B8E"/>
    <w:rsid w:val="00807C60"/>
    <w:rsid w:val="00855C85"/>
    <w:rsid w:val="008E4837"/>
    <w:rsid w:val="00965C0C"/>
    <w:rsid w:val="009E647D"/>
    <w:rsid w:val="00A441FC"/>
    <w:rsid w:val="00C02BF9"/>
    <w:rsid w:val="00C46461"/>
    <w:rsid w:val="00D87FDA"/>
    <w:rsid w:val="00E33BB3"/>
    <w:rsid w:val="00E3419F"/>
    <w:rsid w:val="00E43D82"/>
    <w:rsid w:val="00F91174"/>
    <w:rsid w:val="00FA21C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60"/>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semiHidden/>
    <w:unhideWhenUsed/>
    <w:qFormat/>
    <w:rsid w:val="00807C60"/>
    <w:pPr>
      <w:keepNext/>
      <w:outlineLvl w:val="1"/>
    </w:pPr>
    <w:rPr>
      <w:b/>
      <w:szCs w:val="20"/>
      <w:lang w:eastAsia="en-US"/>
    </w:rPr>
  </w:style>
  <w:style w:type="paragraph" w:styleId="9">
    <w:name w:val="heading 9"/>
    <w:basedOn w:val="a"/>
    <w:next w:val="a"/>
    <w:link w:val="9Char"/>
    <w:semiHidden/>
    <w:unhideWhenUsed/>
    <w:qFormat/>
    <w:rsid w:val="00807C60"/>
    <w:pPr>
      <w:keepNext/>
      <w:jc w:val="center"/>
      <w:outlineLvl w:val="8"/>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807C60"/>
    <w:rPr>
      <w:rFonts w:ascii="Times New Roman" w:eastAsia="Times New Roman" w:hAnsi="Times New Roman" w:cs="Times New Roman"/>
      <w:b/>
      <w:sz w:val="24"/>
      <w:szCs w:val="20"/>
    </w:rPr>
  </w:style>
  <w:style w:type="character" w:customStyle="1" w:styleId="9Char">
    <w:name w:val="Επικεφαλίδα 9 Char"/>
    <w:basedOn w:val="a0"/>
    <w:link w:val="9"/>
    <w:semiHidden/>
    <w:rsid w:val="00807C60"/>
    <w:rPr>
      <w:rFonts w:ascii="Times New Roman" w:eastAsia="Times New Roman" w:hAnsi="Times New Roman" w:cs="Times New Roman"/>
      <w:b/>
      <w:szCs w:val="24"/>
      <w:u w:val="single"/>
      <w:lang w:eastAsia="el-GR"/>
    </w:rPr>
  </w:style>
  <w:style w:type="paragraph" w:styleId="a3">
    <w:name w:val="envelope return"/>
    <w:basedOn w:val="a"/>
    <w:semiHidden/>
    <w:unhideWhenUsed/>
    <w:rsid w:val="00807C60"/>
    <w:rPr>
      <w:sz w:val="20"/>
      <w:szCs w:val="20"/>
      <w:lang w:val="en-US" w:eastAsia="en-US"/>
    </w:rPr>
  </w:style>
  <w:style w:type="paragraph" w:styleId="a4">
    <w:name w:val="Body Text"/>
    <w:basedOn w:val="a"/>
    <w:link w:val="Char"/>
    <w:uiPriority w:val="99"/>
    <w:semiHidden/>
    <w:unhideWhenUsed/>
    <w:rsid w:val="00807C60"/>
    <w:pPr>
      <w:spacing w:after="120"/>
    </w:pPr>
  </w:style>
  <w:style w:type="character" w:customStyle="1" w:styleId="Char">
    <w:name w:val="Σώμα κειμένου Char"/>
    <w:basedOn w:val="a0"/>
    <w:link w:val="a4"/>
    <w:uiPriority w:val="99"/>
    <w:semiHidden/>
    <w:rsid w:val="00807C60"/>
    <w:rPr>
      <w:rFonts w:ascii="Times New Roman" w:eastAsia="Times New Roman" w:hAnsi="Times New Roman" w:cs="Times New Roman"/>
      <w:sz w:val="24"/>
      <w:szCs w:val="24"/>
      <w:lang w:eastAsia="el-GR"/>
    </w:rPr>
  </w:style>
  <w:style w:type="paragraph" w:styleId="20">
    <w:name w:val="Body Text 2"/>
    <w:basedOn w:val="a"/>
    <w:link w:val="2Char0"/>
    <w:uiPriority w:val="99"/>
    <w:semiHidden/>
    <w:unhideWhenUsed/>
    <w:rsid w:val="00807C60"/>
    <w:pPr>
      <w:spacing w:after="120" w:line="480" w:lineRule="auto"/>
    </w:pPr>
    <w:rPr>
      <w:rFonts w:eastAsia="Calibri"/>
    </w:rPr>
  </w:style>
  <w:style w:type="character" w:customStyle="1" w:styleId="2Char0">
    <w:name w:val="Σώμα κείμενου 2 Char"/>
    <w:basedOn w:val="a0"/>
    <w:link w:val="20"/>
    <w:uiPriority w:val="99"/>
    <w:semiHidden/>
    <w:rsid w:val="00807C60"/>
    <w:rPr>
      <w:rFonts w:ascii="Times New Roman" w:eastAsia="Calibri" w:hAnsi="Times New Roman" w:cs="Times New Roman"/>
      <w:sz w:val="24"/>
      <w:szCs w:val="24"/>
      <w:lang w:eastAsia="el-GR"/>
    </w:rPr>
  </w:style>
  <w:style w:type="paragraph" w:styleId="a5">
    <w:name w:val="List Paragraph"/>
    <w:basedOn w:val="a"/>
    <w:uiPriority w:val="34"/>
    <w:qFormat/>
    <w:rsid w:val="00807C60"/>
    <w:pPr>
      <w:ind w:left="720"/>
      <w:contextualSpacing/>
    </w:pPr>
  </w:style>
  <w:style w:type="paragraph" w:customStyle="1" w:styleId="1">
    <w:name w:val="Παράγραφος λίστας1"/>
    <w:basedOn w:val="a"/>
    <w:rsid w:val="00807C60"/>
    <w:pPr>
      <w:ind w:left="720"/>
    </w:pPr>
    <w:rPr>
      <w:rFonts w:ascii="Arial" w:eastAsia="SimSun" w:hAnsi="Arial"/>
      <w:sz w:val="20"/>
      <w:szCs w:val="20"/>
      <w:lang w:val="en-US" w:eastAsia="en-US"/>
    </w:rPr>
  </w:style>
  <w:style w:type="paragraph" w:styleId="Web">
    <w:name w:val="Normal (Web)"/>
    <w:basedOn w:val="a"/>
    <w:rsid w:val="00FA21CC"/>
    <w:pPr>
      <w:spacing w:before="100" w:beforeAutospacing="1" w:after="100" w:afterAutospacing="1"/>
    </w:pPr>
    <w:rPr>
      <w:color w:val="000000"/>
    </w:rPr>
  </w:style>
  <w:style w:type="paragraph" w:styleId="a6">
    <w:name w:val="Balloon Text"/>
    <w:basedOn w:val="a"/>
    <w:link w:val="Char0"/>
    <w:uiPriority w:val="99"/>
    <w:semiHidden/>
    <w:unhideWhenUsed/>
    <w:rsid w:val="00FA21CC"/>
    <w:rPr>
      <w:rFonts w:ascii="Tahoma" w:hAnsi="Tahoma" w:cs="Tahoma"/>
      <w:sz w:val="16"/>
      <w:szCs w:val="16"/>
    </w:rPr>
  </w:style>
  <w:style w:type="character" w:customStyle="1" w:styleId="Char0">
    <w:name w:val="Κείμενο πλαισίου Char"/>
    <w:basedOn w:val="a0"/>
    <w:link w:val="a6"/>
    <w:uiPriority w:val="99"/>
    <w:semiHidden/>
    <w:rsid w:val="00FA21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60"/>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semiHidden/>
    <w:unhideWhenUsed/>
    <w:qFormat/>
    <w:rsid w:val="00807C60"/>
    <w:pPr>
      <w:keepNext/>
      <w:outlineLvl w:val="1"/>
    </w:pPr>
    <w:rPr>
      <w:b/>
      <w:szCs w:val="20"/>
      <w:lang w:eastAsia="en-US"/>
    </w:rPr>
  </w:style>
  <w:style w:type="paragraph" w:styleId="9">
    <w:name w:val="heading 9"/>
    <w:basedOn w:val="a"/>
    <w:next w:val="a"/>
    <w:link w:val="9Char"/>
    <w:semiHidden/>
    <w:unhideWhenUsed/>
    <w:qFormat/>
    <w:rsid w:val="00807C60"/>
    <w:pPr>
      <w:keepNext/>
      <w:jc w:val="center"/>
      <w:outlineLvl w:val="8"/>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807C60"/>
    <w:rPr>
      <w:rFonts w:ascii="Times New Roman" w:eastAsia="Times New Roman" w:hAnsi="Times New Roman" w:cs="Times New Roman"/>
      <w:b/>
      <w:sz w:val="24"/>
      <w:szCs w:val="20"/>
    </w:rPr>
  </w:style>
  <w:style w:type="character" w:customStyle="1" w:styleId="9Char">
    <w:name w:val="Επικεφαλίδα 9 Char"/>
    <w:basedOn w:val="a0"/>
    <w:link w:val="9"/>
    <w:semiHidden/>
    <w:rsid w:val="00807C60"/>
    <w:rPr>
      <w:rFonts w:ascii="Times New Roman" w:eastAsia="Times New Roman" w:hAnsi="Times New Roman" w:cs="Times New Roman"/>
      <w:b/>
      <w:szCs w:val="24"/>
      <w:u w:val="single"/>
      <w:lang w:eastAsia="el-GR"/>
    </w:rPr>
  </w:style>
  <w:style w:type="paragraph" w:styleId="a3">
    <w:name w:val="envelope return"/>
    <w:basedOn w:val="a"/>
    <w:semiHidden/>
    <w:unhideWhenUsed/>
    <w:rsid w:val="00807C60"/>
    <w:rPr>
      <w:sz w:val="20"/>
      <w:szCs w:val="20"/>
      <w:lang w:val="en-US" w:eastAsia="en-US"/>
    </w:rPr>
  </w:style>
  <w:style w:type="paragraph" w:styleId="a4">
    <w:name w:val="Body Text"/>
    <w:basedOn w:val="a"/>
    <w:link w:val="Char"/>
    <w:uiPriority w:val="99"/>
    <w:semiHidden/>
    <w:unhideWhenUsed/>
    <w:rsid w:val="00807C60"/>
    <w:pPr>
      <w:spacing w:after="120"/>
    </w:pPr>
  </w:style>
  <w:style w:type="character" w:customStyle="1" w:styleId="Char">
    <w:name w:val="Σώμα κειμένου Char"/>
    <w:basedOn w:val="a0"/>
    <w:link w:val="a4"/>
    <w:uiPriority w:val="99"/>
    <w:semiHidden/>
    <w:rsid w:val="00807C60"/>
    <w:rPr>
      <w:rFonts w:ascii="Times New Roman" w:eastAsia="Times New Roman" w:hAnsi="Times New Roman" w:cs="Times New Roman"/>
      <w:sz w:val="24"/>
      <w:szCs w:val="24"/>
      <w:lang w:eastAsia="el-GR"/>
    </w:rPr>
  </w:style>
  <w:style w:type="paragraph" w:styleId="20">
    <w:name w:val="Body Text 2"/>
    <w:basedOn w:val="a"/>
    <w:link w:val="2Char0"/>
    <w:uiPriority w:val="99"/>
    <w:semiHidden/>
    <w:unhideWhenUsed/>
    <w:rsid w:val="00807C60"/>
    <w:pPr>
      <w:spacing w:after="120" w:line="480" w:lineRule="auto"/>
    </w:pPr>
    <w:rPr>
      <w:rFonts w:eastAsia="Calibri"/>
    </w:rPr>
  </w:style>
  <w:style w:type="character" w:customStyle="1" w:styleId="2Char0">
    <w:name w:val="Σώμα κείμενου 2 Char"/>
    <w:basedOn w:val="a0"/>
    <w:link w:val="20"/>
    <w:uiPriority w:val="99"/>
    <w:semiHidden/>
    <w:rsid w:val="00807C60"/>
    <w:rPr>
      <w:rFonts w:ascii="Times New Roman" w:eastAsia="Calibri" w:hAnsi="Times New Roman" w:cs="Times New Roman"/>
      <w:sz w:val="24"/>
      <w:szCs w:val="24"/>
      <w:lang w:eastAsia="el-GR"/>
    </w:rPr>
  </w:style>
  <w:style w:type="paragraph" w:styleId="a5">
    <w:name w:val="List Paragraph"/>
    <w:basedOn w:val="a"/>
    <w:uiPriority w:val="34"/>
    <w:qFormat/>
    <w:rsid w:val="00807C60"/>
    <w:pPr>
      <w:ind w:left="720"/>
      <w:contextualSpacing/>
    </w:pPr>
  </w:style>
  <w:style w:type="paragraph" w:customStyle="1" w:styleId="1">
    <w:name w:val="Παράγραφος λίστας1"/>
    <w:basedOn w:val="a"/>
    <w:rsid w:val="00807C60"/>
    <w:pPr>
      <w:ind w:left="720"/>
    </w:pPr>
    <w:rPr>
      <w:rFonts w:ascii="Arial" w:eastAsia="SimSun" w:hAnsi="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2CB0-955E-4D81-A0BF-194D8A69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1818</Words>
  <Characters>9818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8</cp:revision>
  <cp:lastPrinted>2016-05-20T07:38:00Z</cp:lastPrinted>
  <dcterms:created xsi:type="dcterms:W3CDTF">2016-05-20T07:33:00Z</dcterms:created>
  <dcterms:modified xsi:type="dcterms:W3CDTF">2016-10-31T09:18:00Z</dcterms:modified>
</cp:coreProperties>
</file>